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635500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hint="eastAsia"/>
          <w:b/>
          <w:sz w:val="33"/>
          <w:szCs w:val="33"/>
        </w:rPr>
        <w:t>2019</w:t>
      </w:r>
      <w:r>
        <w:rPr>
          <w:rFonts w:hint="eastAsia"/>
          <w:b/>
          <w:sz w:val="33"/>
          <w:szCs w:val="33"/>
        </w:rPr>
        <w:t>年员工体检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AD7C20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201</w:t>
      </w:r>
      <w:r w:rsidR="00AD7C20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DA698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AD7C20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09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4A610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</w:p>
    <w:p w:rsidR="00BF5290" w:rsidRPr="00BC5733" w:rsidRDefault="00BF5290" w:rsidP="00BF5290">
      <w:pPr>
        <w:pStyle w:val="a8"/>
        <w:spacing w:after="156" w:line="312" w:lineRule="auto"/>
        <w:ind w:firstLineChars="0" w:firstLine="0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</w:t>
      </w:r>
      <w:r w:rsidRPr="00831E5B">
        <w:rPr>
          <w:rFonts w:ascii="宋体" w:hAnsi="宋体" w:cs="宋体" w:hint="eastAsia"/>
        </w:rPr>
        <w:t xml:space="preserve"> </w:t>
      </w:r>
      <w:r w:rsidRPr="00BC5733">
        <w:rPr>
          <w:rFonts w:ascii="宋体" w:hAnsi="宋体" w:cs="宋体" w:hint="eastAsia"/>
          <w:sz w:val="21"/>
          <w:szCs w:val="21"/>
        </w:rPr>
        <w:t xml:space="preserve"> 苏州现代货箱码头有限公司拟对2019年度职工健康体检服务项目进行公开招标，欢迎符合资格条件的投标人前来投标。</w:t>
      </w:r>
    </w:p>
    <w:p w:rsidR="00BF5290" w:rsidRPr="00BC5733" w:rsidRDefault="00BF5290" w:rsidP="008B04CB">
      <w:pPr>
        <w:spacing w:line="312" w:lineRule="auto"/>
        <w:ind w:firstLineChars="200" w:firstLine="422"/>
        <w:rPr>
          <w:rFonts w:ascii="宋体" w:hAnsi="宋体"/>
          <w:szCs w:val="21"/>
        </w:rPr>
      </w:pPr>
      <w:r w:rsidRPr="008B04CB">
        <w:rPr>
          <w:rFonts w:ascii="宋体" w:hAnsi="宋体" w:cs="宋体" w:hint="eastAsia"/>
          <w:b/>
          <w:szCs w:val="21"/>
        </w:rPr>
        <w:t>一）</w:t>
      </w:r>
      <w:r w:rsidRPr="008B04CB">
        <w:rPr>
          <w:rFonts w:ascii="宋体" w:hAnsi="宋体" w:cs="宋体" w:hint="eastAsia"/>
          <w:b/>
          <w:bCs/>
          <w:szCs w:val="21"/>
        </w:rPr>
        <w:t>招标编号：</w:t>
      </w:r>
      <w:r w:rsidRPr="00BC5733">
        <w:rPr>
          <w:rFonts w:ascii="宋体" w:hAnsi="宋体"/>
          <w:szCs w:val="21"/>
        </w:rPr>
        <w:t>TI-2019-0</w:t>
      </w:r>
      <w:r w:rsidRPr="00BC5733">
        <w:rPr>
          <w:rFonts w:ascii="宋体" w:hAnsi="宋体" w:hint="eastAsia"/>
          <w:szCs w:val="21"/>
        </w:rPr>
        <w:t>32</w:t>
      </w:r>
    </w:p>
    <w:p w:rsidR="00BF5290" w:rsidRPr="00BC5733" w:rsidRDefault="00BF5290" w:rsidP="008B04CB">
      <w:pPr>
        <w:snapToGrid w:val="0"/>
        <w:spacing w:line="312" w:lineRule="auto"/>
        <w:ind w:firstLineChars="200" w:firstLine="422"/>
        <w:rPr>
          <w:rFonts w:ascii="宋体" w:hAnsi="宋体" w:cs="宋体"/>
          <w:szCs w:val="21"/>
        </w:rPr>
      </w:pPr>
      <w:r w:rsidRPr="008B04CB">
        <w:rPr>
          <w:rFonts w:ascii="宋体" w:hAnsi="宋体" w:cs="宋体" w:hint="eastAsia"/>
          <w:b/>
          <w:szCs w:val="21"/>
        </w:rPr>
        <w:t>二</w:t>
      </w:r>
      <w:r w:rsidRPr="008B04CB">
        <w:rPr>
          <w:rFonts w:ascii="宋体" w:hAnsi="宋体" w:cs="宋体" w:hint="eastAsia"/>
          <w:b/>
          <w:bCs/>
          <w:szCs w:val="21"/>
        </w:rPr>
        <w:t>）招标方式：</w:t>
      </w:r>
      <w:r w:rsidRPr="00BC5733">
        <w:rPr>
          <w:rFonts w:ascii="宋体" w:hAnsi="宋体" w:cs="宋体" w:hint="eastAsia"/>
          <w:bCs/>
          <w:szCs w:val="21"/>
        </w:rPr>
        <w:t>公开招标</w:t>
      </w:r>
    </w:p>
    <w:p w:rsidR="00BF5290" w:rsidRPr="008B04CB" w:rsidRDefault="00BF5290" w:rsidP="008B04CB">
      <w:pPr>
        <w:widowControl/>
        <w:spacing w:line="360" w:lineRule="auto"/>
        <w:ind w:firstLineChars="200" w:firstLine="422"/>
        <w:jc w:val="left"/>
        <w:rPr>
          <w:rFonts w:ascii="宋体" w:hAnsi="宋体"/>
          <w:kern w:val="0"/>
          <w:szCs w:val="21"/>
        </w:rPr>
      </w:pPr>
      <w:r w:rsidRPr="008B04CB">
        <w:rPr>
          <w:rFonts w:ascii="宋体" w:hAnsi="宋体" w:cs="宋体" w:hint="eastAsia"/>
          <w:b/>
          <w:bCs/>
          <w:szCs w:val="21"/>
        </w:rPr>
        <w:t>三）招标内容：</w:t>
      </w:r>
      <w:r w:rsidRPr="008B04CB">
        <w:rPr>
          <w:rFonts w:ascii="宋体" w:hAnsi="宋体" w:cs="宋体" w:hint="eastAsia"/>
          <w:bCs/>
          <w:szCs w:val="21"/>
        </w:rPr>
        <w:t>职工健康体检服务</w:t>
      </w:r>
      <w:r w:rsidR="008B04CB" w:rsidRPr="008B04CB">
        <w:rPr>
          <w:rFonts w:ascii="宋体" w:hAnsi="宋体" w:cs="宋体" w:hint="eastAsia"/>
          <w:bCs/>
          <w:szCs w:val="21"/>
        </w:rPr>
        <w:t>，</w:t>
      </w:r>
      <w:r w:rsidR="008B04CB" w:rsidRPr="008B04CB">
        <w:rPr>
          <w:rFonts w:ascii="宋体" w:hAnsi="宋体" w:hint="eastAsia"/>
          <w:kern w:val="0"/>
          <w:szCs w:val="21"/>
        </w:rPr>
        <w:t>体检人数</w:t>
      </w:r>
      <w:r w:rsidR="008B04CB" w:rsidRPr="008B04CB">
        <w:rPr>
          <w:rFonts w:ascii="宋体" w:hAnsi="宋体"/>
          <w:kern w:val="0"/>
          <w:szCs w:val="21"/>
        </w:rPr>
        <w:t>：</w:t>
      </w:r>
      <w:r w:rsidR="008B04CB" w:rsidRPr="008B04CB">
        <w:rPr>
          <w:rFonts w:ascii="宋体" w:hAnsi="宋体" w:hint="eastAsia"/>
          <w:kern w:val="0"/>
          <w:szCs w:val="21"/>
        </w:rPr>
        <w:t>约400人，其中男性</w:t>
      </w:r>
      <w:r w:rsidR="008B04CB" w:rsidRPr="008B04CB">
        <w:rPr>
          <w:rFonts w:ascii="宋体" w:hAnsi="宋体"/>
          <w:szCs w:val="21"/>
        </w:rPr>
        <w:t>340</w:t>
      </w:r>
      <w:r w:rsidR="008B04CB" w:rsidRPr="008B04CB">
        <w:rPr>
          <w:rFonts w:ascii="宋体" w:hAnsi="宋体" w:hint="eastAsia"/>
          <w:kern w:val="0"/>
          <w:szCs w:val="21"/>
        </w:rPr>
        <w:t>人，女性36人，电焊工：19人（</w:t>
      </w:r>
      <w:r w:rsidR="008B04CB" w:rsidRPr="008B04CB">
        <w:rPr>
          <w:rFonts w:ascii="宋体" w:hAnsi="宋体" w:cs="宋体" w:hint="eastAsia"/>
          <w:bCs/>
          <w:szCs w:val="21"/>
        </w:rPr>
        <w:t>职业健康体检</w:t>
      </w:r>
      <w:bookmarkStart w:id="0" w:name="_GoBack"/>
      <w:bookmarkEnd w:id="0"/>
      <w:r w:rsidR="008B04CB" w:rsidRPr="008B04CB">
        <w:rPr>
          <w:rFonts w:ascii="宋体" w:hAnsi="宋体" w:hint="eastAsia"/>
          <w:kern w:val="0"/>
          <w:szCs w:val="21"/>
        </w:rPr>
        <w:t>），体检时间：2019年11月-12月</w:t>
      </w:r>
      <w:r w:rsidR="008B04CB" w:rsidRPr="008B04CB">
        <w:rPr>
          <w:rFonts w:ascii="宋体" w:hAnsi="宋体"/>
          <w:kern w:val="0"/>
          <w:szCs w:val="21"/>
        </w:rPr>
        <w:t>。</w:t>
      </w:r>
    </w:p>
    <w:p w:rsidR="00BF5290" w:rsidRPr="008B04CB" w:rsidRDefault="00BF5290" w:rsidP="008B04CB">
      <w:pPr>
        <w:snapToGrid w:val="0"/>
        <w:spacing w:line="312" w:lineRule="auto"/>
        <w:ind w:firstLineChars="196" w:firstLine="413"/>
        <w:rPr>
          <w:rFonts w:ascii="宋体" w:hAnsi="宋体" w:cs="宋体"/>
          <w:b/>
          <w:bCs/>
          <w:szCs w:val="21"/>
        </w:rPr>
      </w:pPr>
      <w:r w:rsidRPr="008B04CB">
        <w:rPr>
          <w:rFonts w:ascii="宋体" w:hAnsi="宋体" w:cs="宋体" w:hint="eastAsia"/>
          <w:b/>
          <w:bCs/>
          <w:szCs w:val="21"/>
        </w:rPr>
        <w:t>四）合格投标人的资格要求</w:t>
      </w:r>
      <w:r w:rsidR="008B04CB">
        <w:rPr>
          <w:rFonts w:ascii="宋体" w:hAnsi="宋体" w:cs="宋体" w:hint="eastAsia"/>
          <w:b/>
          <w:bCs/>
          <w:szCs w:val="21"/>
        </w:rPr>
        <w:t>：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szCs w:val="21"/>
        </w:rPr>
      </w:pPr>
      <w:r w:rsidRPr="00BC5733">
        <w:rPr>
          <w:rFonts w:ascii="宋体" w:hAnsi="宋体" w:cs="宋体" w:hint="eastAsia"/>
          <w:szCs w:val="21"/>
        </w:rPr>
        <w:t>1、具有独立承担民事责任的能力</w:t>
      </w:r>
      <w:r>
        <w:rPr>
          <w:rFonts w:ascii="宋体" w:hAnsi="宋体" w:cs="宋体" w:hint="eastAsia"/>
          <w:szCs w:val="21"/>
        </w:rPr>
        <w:t>；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</w:t>
      </w:r>
      <w:r w:rsidRPr="00BC5733">
        <w:rPr>
          <w:rFonts w:ascii="宋体" w:hAnsi="宋体" w:cs="宋体" w:hint="eastAsia"/>
          <w:szCs w:val="21"/>
        </w:rPr>
        <w:t>依法缴纳税收和社会保障资金的良好记录，在经营活动中没有重大违法记录</w:t>
      </w:r>
      <w:r>
        <w:rPr>
          <w:rFonts w:ascii="宋体" w:hAnsi="宋体" w:cs="宋体" w:hint="eastAsia"/>
          <w:szCs w:val="21"/>
        </w:rPr>
        <w:t>；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Pr="00BC5733">
        <w:rPr>
          <w:rFonts w:ascii="宋体" w:hAnsi="宋体" w:cs="宋体" w:hint="eastAsia"/>
          <w:szCs w:val="21"/>
        </w:rPr>
        <w:t>、具有良好的信誉和健全的财务会计制度</w:t>
      </w:r>
      <w:r>
        <w:rPr>
          <w:rFonts w:ascii="宋体" w:hAnsi="宋体" w:cs="宋体" w:hint="eastAsia"/>
          <w:szCs w:val="21"/>
        </w:rPr>
        <w:t>；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 w:rsidRPr="00BC5733">
        <w:rPr>
          <w:rFonts w:ascii="宋体" w:hAnsi="宋体" w:cs="宋体" w:hint="eastAsia"/>
          <w:szCs w:val="21"/>
        </w:rPr>
        <w:t>、具有职工健康体检服务法定的资格和资质（有医疗机构执业许可证、卫生局年检合格证明、从业资质证书）</w:t>
      </w:r>
      <w:r>
        <w:rPr>
          <w:rFonts w:ascii="宋体" w:hAnsi="宋体" w:cs="宋体" w:hint="eastAsia"/>
          <w:szCs w:val="21"/>
        </w:rPr>
        <w:t>；</w:t>
      </w:r>
    </w:p>
    <w:p w:rsidR="00BF5290" w:rsidRDefault="00BF5290" w:rsidP="00BF5290">
      <w:pPr>
        <w:spacing w:line="312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 w:rsidRPr="00BC5733">
        <w:rPr>
          <w:rFonts w:ascii="宋体" w:hAnsi="宋体" w:cs="宋体" w:hint="eastAsia"/>
          <w:szCs w:val="21"/>
        </w:rPr>
        <w:t>、具有履行合同所必需的场所、设备、人员等</w:t>
      </w:r>
      <w:r>
        <w:rPr>
          <w:rFonts w:ascii="宋体" w:hAnsi="宋体" w:cs="宋体" w:hint="eastAsia"/>
          <w:szCs w:val="21"/>
        </w:rPr>
        <w:t>；</w:t>
      </w:r>
    </w:p>
    <w:p w:rsidR="00BF5290" w:rsidRPr="008B04CB" w:rsidRDefault="00BF5290" w:rsidP="008B04CB">
      <w:pPr>
        <w:spacing w:line="312" w:lineRule="auto"/>
        <w:ind w:firstLineChars="200" w:firstLine="422"/>
        <w:rPr>
          <w:rFonts w:ascii="宋体" w:hAnsi="宋体" w:cs="宋体"/>
          <w:b/>
          <w:kern w:val="0"/>
          <w:szCs w:val="21"/>
          <w:shd w:val="clear" w:color="auto" w:fill="FFFFFF"/>
        </w:rPr>
      </w:pPr>
      <w:r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五）投标报名材料要求</w:t>
      </w:r>
      <w:r w:rsidR="008B04CB"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（下述资料需加盖投标单位公章。）</w:t>
      </w:r>
      <w:r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：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   1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、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营业执照。</w:t>
      </w:r>
    </w:p>
    <w:p w:rsidR="00BF5290" w:rsidRPr="00BC5733" w:rsidRDefault="00BF5290" w:rsidP="00BF5290">
      <w:pPr>
        <w:spacing w:line="312" w:lineRule="auto"/>
        <w:ind w:firstLineChars="200" w:firstLine="420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   2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、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专业资质证书。</w:t>
      </w:r>
    </w:p>
    <w:p w:rsidR="00BF5290" w:rsidRPr="00BC5733" w:rsidRDefault="00BF5290" w:rsidP="00BF5290">
      <w:pPr>
        <w:spacing w:line="312" w:lineRule="auto"/>
        <w:ind w:firstLineChars="400" w:firstLine="840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3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、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项目负责人身份证复印件和</w:t>
      </w:r>
      <w:proofErr w:type="gramStart"/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社保证明</w:t>
      </w:r>
      <w:proofErr w:type="gramEnd"/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文件（项目负责人的社保必须在投标单位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即项目负责人是投标单位的正式员工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）。</w:t>
      </w:r>
    </w:p>
    <w:p w:rsidR="00BF5290" w:rsidRPr="00BC5733" w:rsidRDefault="00BF5290" w:rsidP="008B04CB">
      <w:pPr>
        <w:spacing w:line="312" w:lineRule="auto"/>
        <w:ind w:firstLineChars="200" w:firstLine="420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   4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、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投标单位对项目负责人的授权函。</w:t>
      </w:r>
    </w:p>
    <w:p w:rsidR="00BF5290" w:rsidRPr="00BC5733" w:rsidRDefault="00BF5290" w:rsidP="008B04CB">
      <w:pPr>
        <w:spacing w:line="312" w:lineRule="auto"/>
        <w:ind w:firstLineChars="200" w:firstLine="422"/>
        <w:rPr>
          <w:rFonts w:ascii="宋体" w:hAnsi="宋体" w:cs="宋体"/>
          <w:kern w:val="0"/>
          <w:szCs w:val="21"/>
          <w:shd w:val="clear" w:color="auto" w:fill="FFFFFF"/>
        </w:rPr>
      </w:pPr>
      <w:r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六、</w:t>
      </w:r>
      <w:r w:rsidRPr="008B04CB">
        <w:rPr>
          <w:rFonts w:ascii="宋体" w:hAnsi="宋体" w:cs="宋体"/>
          <w:b/>
          <w:kern w:val="0"/>
          <w:szCs w:val="21"/>
          <w:shd w:val="clear" w:color="auto" w:fill="FFFFFF"/>
        </w:rPr>
        <w:t>资格审查方式：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资格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后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审</w:t>
      </w:r>
    </w:p>
    <w:p w:rsidR="00BF5290" w:rsidRPr="008B04CB" w:rsidRDefault="00BF5290" w:rsidP="008B04CB">
      <w:pPr>
        <w:spacing w:line="312" w:lineRule="auto"/>
        <w:ind w:firstLineChars="200" w:firstLine="422"/>
        <w:rPr>
          <w:rFonts w:ascii="宋体" w:hAnsi="宋体" w:cs="宋体"/>
          <w:b/>
          <w:kern w:val="0"/>
          <w:szCs w:val="21"/>
          <w:shd w:val="clear" w:color="auto" w:fill="FFFFFF"/>
        </w:rPr>
      </w:pPr>
      <w:r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七、</w:t>
      </w:r>
      <w:r w:rsidRPr="008B04CB">
        <w:rPr>
          <w:rFonts w:ascii="宋体" w:hAnsi="宋体" w:cs="宋体"/>
          <w:b/>
          <w:kern w:val="0"/>
          <w:szCs w:val="21"/>
          <w:shd w:val="clear" w:color="auto" w:fill="FFFFFF"/>
        </w:rPr>
        <w:t>招标文件的获取</w:t>
      </w:r>
    </w:p>
    <w:p w:rsidR="00BF5290" w:rsidRPr="00BC5733" w:rsidRDefault="00BF5290" w:rsidP="00BF5290">
      <w:pPr>
        <w:spacing w:line="312" w:lineRule="auto"/>
        <w:ind w:leftChars="201" w:left="422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 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凡符合本项目要求且有意参加投标者，携带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本文第五）款描述的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上述材料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于201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9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年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09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月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23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日至201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9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年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9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月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 27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日（法定公休日、法定节假日除外）上午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8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：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3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0时至下午1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7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：00时（北京时间，下同），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到苏州现代货箱码头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有限公司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采购部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（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太仓市通港东路1号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）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领取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招标文件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。</w:t>
      </w:r>
    </w:p>
    <w:p w:rsidR="00BF5290" w:rsidRPr="008B04CB" w:rsidRDefault="00BF5290" w:rsidP="008B04CB">
      <w:pPr>
        <w:spacing w:line="312" w:lineRule="auto"/>
        <w:ind w:firstLineChars="200" w:firstLine="422"/>
        <w:rPr>
          <w:rFonts w:ascii="宋体" w:hAnsi="宋体" w:cs="宋体"/>
          <w:b/>
          <w:kern w:val="0"/>
          <w:szCs w:val="21"/>
          <w:shd w:val="clear" w:color="auto" w:fill="FFFFFF"/>
        </w:rPr>
      </w:pPr>
      <w:r w:rsidRPr="008B04CB">
        <w:rPr>
          <w:rFonts w:ascii="宋体" w:hAnsi="宋体" w:cs="宋体" w:hint="eastAsia"/>
          <w:b/>
          <w:kern w:val="0"/>
          <w:szCs w:val="21"/>
          <w:shd w:val="clear" w:color="auto" w:fill="FFFFFF"/>
        </w:rPr>
        <w:t>八、</w:t>
      </w:r>
      <w:r w:rsidRPr="008B04CB">
        <w:rPr>
          <w:rFonts w:ascii="宋体" w:hAnsi="宋体" w:cs="宋体"/>
          <w:b/>
          <w:kern w:val="0"/>
          <w:szCs w:val="21"/>
          <w:shd w:val="clear" w:color="auto" w:fill="FFFFFF"/>
        </w:rPr>
        <w:t>投标文件的递交</w:t>
      </w:r>
    </w:p>
    <w:p w:rsidR="00BF5290" w:rsidRPr="00BC5733" w:rsidRDefault="00BF5290" w:rsidP="00BF5290">
      <w:pPr>
        <w:spacing w:line="312" w:lineRule="auto"/>
        <w:ind w:leftChars="399" w:left="1153" w:hangingChars="150" w:hanging="315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/>
          <w:kern w:val="0"/>
          <w:szCs w:val="21"/>
          <w:shd w:val="clear" w:color="auto" w:fill="FFFFFF"/>
        </w:rPr>
        <w:t>1、投标文件送达的截止时间（投标截止时间，下同）为201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9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年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10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月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10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日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12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时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0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0分，地点为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太仓市通港东路1号苏州现代货箱码头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有限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公司采购部。</w:t>
      </w:r>
    </w:p>
    <w:p w:rsidR="00BF5290" w:rsidRPr="00BC5733" w:rsidRDefault="00BF5290" w:rsidP="00BF5290">
      <w:pPr>
        <w:spacing w:line="312" w:lineRule="auto"/>
        <w:ind w:leftChars="399" w:left="1153" w:hangingChars="150" w:hanging="315"/>
        <w:rPr>
          <w:rFonts w:ascii="宋体" w:hAnsi="宋体" w:cs="宋体"/>
          <w:kern w:val="0"/>
          <w:szCs w:val="21"/>
          <w:shd w:val="clear" w:color="auto" w:fill="FFFFFF"/>
        </w:rPr>
      </w:pP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2、</w:t>
      </w:r>
      <w:r w:rsidRPr="00BC5733">
        <w:rPr>
          <w:rFonts w:ascii="宋体" w:hAnsi="宋体" w:cs="宋体"/>
          <w:kern w:val="0"/>
          <w:szCs w:val="21"/>
          <w:shd w:val="clear" w:color="auto" w:fill="FFFFFF"/>
        </w:rPr>
        <w:t>逾期送达的或者未送达指定地点的投标文件，招标人不予受理</w:t>
      </w:r>
      <w:r w:rsidRPr="00BC5733">
        <w:rPr>
          <w:rFonts w:ascii="宋体" w:hAnsi="宋体" w:cs="宋体" w:hint="eastAsia"/>
          <w:kern w:val="0"/>
          <w:szCs w:val="21"/>
          <w:shd w:val="clear" w:color="auto" w:fill="FFFFFF"/>
        </w:rPr>
        <w:t>。</w:t>
      </w:r>
    </w:p>
    <w:p w:rsidR="00B9529B" w:rsidRDefault="00B9529B" w:rsidP="008B04CB">
      <w:pPr>
        <w:pStyle w:val="a8"/>
        <w:spacing w:afterLines="0" w:line="312" w:lineRule="auto"/>
        <w:ind w:firstLineChars="400" w:firstLine="960"/>
        <w:jc w:val="left"/>
        <w:rPr>
          <w:rFonts w:ascii="宋体" w:hAnsi="宋体" w:cs="宋体"/>
          <w:shd w:val="clear" w:color="auto" w:fill="FFFFFF" w:themeFill="background1"/>
        </w:rPr>
      </w:pPr>
      <w:r>
        <w:rPr>
          <w:rFonts w:ascii="宋体" w:hAnsi="宋体" w:cs="宋体" w:hint="eastAsia"/>
          <w:shd w:val="clear" w:color="auto" w:fill="FFFFFF" w:themeFill="background1"/>
        </w:rPr>
        <w:t>商务</w:t>
      </w:r>
      <w:r w:rsidR="003800F3">
        <w:rPr>
          <w:rFonts w:ascii="宋体" w:hAnsi="宋体" w:cs="宋体" w:hint="eastAsia"/>
          <w:shd w:val="clear" w:color="auto" w:fill="FFFFFF" w:themeFill="background1"/>
        </w:rPr>
        <w:t>联系人：</w:t>
      </w:r>
      <w:r>
        <w:rPr>
          <w:rFonts w:ascii="宋体" w:hAnsi="宋体" w:cs="宋体" w:hint="eastAsia"/>
          <w:shd w:val="clear" w:color="auto" w:fill="FFFFFF" w:themeFill="background1"/>
        </w:rPr>
        <w:t xml:space="preserve">   </w:t>
      </w:r>
      <w:r w:rsidR="003800F3">
        <w:rPr>
          <w:rFonts w:ascii="宋体" w:hAnsi="宋体" w:cs="宋体" w:hint="eastAsia"/>
          <w:shd w:val="clear" w:color="auto" w:fill="FFFFFF" w:themeFill="background1"/>
        </w:rPr>
        <w:t>张蕴芳</w:t>
      </w:r>
      <w:r w:rsidR="00113B77">
        <w:rPr>
          <w:rFonts w:ascii="宋体" w:hAnsi="宋体" w:cs="宋体" w:hint="eastAsia"/>
          <w:shd w:val="clear" w:color="auto" w:fill="FFFFFF" w:themeFill="background1"/>
        </w:rPr>
        <w:t xml:space="preserve">  </w:t>
      </w:r>
      <w:r w:rsidR="00A730E3">
        <w:rPr>
          <w:rFonts w:ascii="宋体" w:hAnsi="宋体" w:cs="宋体" w:hint="eastAsia"/>
          <w:shd w:val="clear" w:color="auto" w:fill="FFFFFF" w:themeFill="background1"/>
        </w:rPr>
        <w:t>电话：</w:t>
      </w:r>
      <w:r w:rsidR="003800F3">
        <w:rPr>
          <w:rFonts w:ascii="宋体" w:hAnsi="宋体" w:cs="宋体" w:hint="eastAsia"/>
          <w:shd w:val="clear" w:color="auto" w:fill="FFFFFF" w:themeFill="background1"/>
        </w:rPr>
        <w:t>0512-53183223</w:t>
      </w:r>
      <w:r>
        <w:rPr>
          <w:rFonts w:ascii="宋体" w:hAnsi="宋体" w:cs="宋体" w:hint="eastAsia"/>
          <w:shd w:val="clear" w:color="auto" w:fill="FFFFFF" w:themeFill="background1"/>
        </w:rPr>
        <w:t>/15006225844</w:t>
      </w:r>
    </w:p>
    <w:p w:rsidR="00113B77" w:rsidRDefault="00A730E3" w:rsidP="008B04CB">
      <w:pPr>
        <w:spacing w:line="312" w:lineRule="auto"/>
        <w:ind w:leftChars="300" w:left="630" w:firstLineChars="1300" w:firstLine="3120"/>
        <w:rPr>
          <w:rStyle w:val="a6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邮箱：</w:t>
      </w:r>
      <w:hyperlink r:id="rId9" w:history="1">
        <w:r w:rsidR="003800F3" w:rsidRPr="00A8377D">
          <w:rPr>
            <w:rStyle w:val="a6"/>
            <w:rFonts w:hint="eastAsia"/>
          </w:rPr>
          <w:t>emma.zhang@suzhouterminals.com</w:t>
        </w:r>
      </w:hyperlink>
      <w:r w:rsidR="00113B77">
        <w:rPr>
          <w:rStyle w:val="a6"/>
          <w:rFonts w:hint="eastAsia"/>
        </w:rPr>
        <w:t xml:space="preserve"> </w:t>
      </w:r>
    </w:p>
    <w:p w:rsidR="00B9529B" w:rsidRDefault="00B9529B" w:rsidP="00BF5290">
      <w:pPr>
        <w:spacing w:line="312" w:lineRule="auto"/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技术业务</w:t>
      </w:r>
      <w:r w:rsidR="0091654B" w:rsidRPr="00113B77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联系人：</w:t>
      </w:r>
      <w:proofErr w:type="gramStart"/>
      <w:r w:rsidR="00113B77" w:rsidRPr="00113B77">
        <w:rPr>
          <w:rFonts w:asciiTheme="minorEastAsia" w:hAnsiTheme="minorEastAsia" w:hint="eastAsia"/>
          <w:sz w:val="24"/>
          <w:szCs w:val="24"/>
        </w:rPr>
        <w:t>蔡</w:t>
      </w:r>
      <w:proofErr w:type="gramEnd"/>
      <w:r w:rsidR="00113B77" w:rsidRPr="00113B77">
        <w:rPr>
          <w:rFonts w:asciiTheme="minorEastAsia" w:hAnsiTheme="minorEastAsia" w:hint="eastAsia"/>
          <w:sz w:val="24"/>
          <w:szCs w:val="24"/>
        </w:rPr>
        <w:t>珺</w:t>
      </w:r>
      <w:proofErr w:type="gramStart"/>
      <w:r w:rsidR="00113B77" w:rsidRPr="00113B77">
        <w:rPr>
          <w:rFonts w:asciiTheme="minorEastAsia" w:hAnsiTheme="minorEastAsia" w:hint="eastAsia"/>
          <w:sz w:val="24"/>
          <w:szCs w:val="24"/>
        </w:rPr>
        <w:t>珺</w:t>
      </w:r>
      <w:proofErr w:type="gramEnd"/>
      <w:r w:rsidR="00113B77" w:rsidRPr="00113B77">
        <w:rPr>
          <w:rFonts w:asciiTheme="minorEastAsia" w:hAnsiTheme="minorEastAsia" w:hint="eastAsia"/>
          <w:sz w:val="24"/>
          <w:szCs w:val="24"/>
        </w:rPr>
        <w:t xml:space="preserve">  电话：0512-5318</w:t>
      </w:r>
      <w:r w:rsidR="00113B77" w:rsidRPr="00113B77">
        <w:rPr>
          <w:rFonts w:asciiTheme="minorEastAsia" w:hAnsiTheme="minorEastAsia"/>
          <w:sz w:val="24"/>
          <w:szCs w:val="24"/>
        </w:rPr>
        <w:t>3</w:t>
      </w:r>
      <w:r w:rsidR="00113B77" w:rsidRPr="00113B77">
        <w:rPr>
          <w:rFonts w:asciiTheme="minorEastAsia" w:hAnsiTheme="minorEastAsia" w:hint="eastAsia"/>
          <w:sz w:val="24"/>
          <w:szCs w:val="24"/>
        </w:rPr>
        <w:t>301</w:t>
      </w:r>
      <w:r>
        <w:rPr>
          <w:rFonts w:asciiTheme="minorEastAsia" w:hAnsiTheme="minorEastAsia" w:hint="eastAsia"/>
          <w:sz w:val="24"/>
          <w:szCs w:val="24"/>
        </w:rPr>
        <w:t>/13862388809</w:t>
      </w:r>
    </w:p>
    <w:p w:rsidR="00B64778" w:rsidRPr="008B04CB" w:rsidRDefault="00113B77" w:rsidP="008B04CB">
      <w:pPr>
        <w:spacing w:line="312" w:lineRule="auto"/>
        <w:ind w:leftChars="300" w:left="630"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 w:rsidRPr="00113B77">
        <w:rPr>
          <w:rFonts w:asciiTheme="minorEastAsia" w:hAnsiTheme="minorEastAsia" w:hint="eastAsia"/>
          <w:sz w:val="24"/>
          <w:szCs w:val="24"/>
        </w:rPr>
        <w:t>sophia.cai@suzhouterminals.com</w:t>
      </w:r>
    </w:p>
    <w:sectPr w:rsidR="00B64778" w:rsidRPr="008B04CB" w:rsidSect="00BF5290">
      <w:pgSz w:w="11906" w:h="16838"/>
      <w:pgMar w:top="851" w:right="1021" w:bottom="1276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76" w:rsidRDefault="00740176" w:rsidP="001258C4">
      <w:r>
        <w:separator/>
      </w:r>
    </w:p>
  </w:endnote>
  <w:endnote w:type="continuationSeparator" w:id="0">
    <w:p w:rsidR="00740176" w:rsidRDefault="00740176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76" w:rsidRDefault="00740176" w:rsidP="001258C4">
      <w:r>
        <w:separator/>
      </w:r>
    </w:p>
  </w:footnote>
  <w:footnote w:type="continuationSeparator" w:id="0">
    <w:p w:rsidR="00740176" w:rsidRDefault="00740176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C4"/>
    <w:rsid w:val="00001C05"/>
    <w:rsid w:val="0007355B"/>
    <w:rsid w:val="00090B3C"/>
    <w:rsid w:val="00100550"/>
    <w:rsid w:val="00113B77"/>
    <w:rsid w:val="001258C4"/>
    <w:rsid w:val="0013529E"/>
    <w:rsid w:val="00162971"/>
    <w:rsid w:val="002373F2"/>
    <w:rsid w:val="00250027"/>
    <w:rsid w:val="0026035B"/>
    <w:rsid w:val="00357F4E"/>
    <w:rsid w:val="00362838"/>
    <w:rsid w:val="003800F3"/>
    <w:rsid w:val="00452B1A"/>
    <w:rsid w:val="00477E66"/>
    <w:rsid w:val="004A6103"/>
    <w:rsid w:val="005C2DFC"/>
    <w:rsid w:val="005E4B57"/>
    <w:rsid w:val="006134B0"/>
    <w:rsid w:val="00635500"/>
    <w:rsid w:val="00705B1D"/>
    <w:rsid w:val="0072140F"/>
    <w:rsid w:val="00740176"/>
    <w:rsid w:val="00754C47"/>
    <w:rsid w:val="007D281B"/>
    <w:rsid w:val="007E4EE8"/>
    <w:rsid w:val="00821ACC"/>
    <w:rsid w:val="00831E5B"/>
    <w:rsid w:val="008522D3"/>
    <w:rsid w:val="00863991"/>
    <w:rsid w:val="00870BF9"/>
    <w:rsid w:val="00877B09"/>
    <w:rsid w:val="008B04CB"/>
    <w:rsid w:val="00900A82"/>
    <w:rsid w:val="00910971"/>
    <w:rsid w:val="0091654B"/>
    <w:rsid w:val="009762D6"/>
    <w:rsid w:val="00A011A3"/>
    <w:rsid w:val="00A730E3"/>
    <w:rsid w:val="00AD7C20"/>
    <w:rsid w:val="00AF5C06"/>
    <w:rsid w:val="00AF72FE"/>
    <w:rsid w:val="00B316AD"/>
    <w:rsid w:val="00B64778"/>
    <w:rsid w:val="00B67113"/>
    <w:rsid w:val="00B9529B"/>
    <w:rsid w:val="00BB1403"/>
    <w:rsid w:val="00BB26F6"/>
    <w:rsid w:val="00BB4E4F"/>
    <w:rsid w:val="00BF5290"/>
    <w:rsid w:val="00C0772D"/>
    <w:rsid w:val="00C65E34"/>
    <w:rsid w:val="00C91801"/>
    <w:rsid w:val="00CD17A5"/>
    <w:rsid w:val="00DA6988"/>
    <w:rsid w:val="00E5654B"/>
    <w:rsid w:val="00EA265C"/>
    <w:rsid w:val="00EF5111"/>
    <w:rsid w:val="00F10244"/>
    <w:rsid w:val="00F778C2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customStyle="1" w:styleId="a8">
    <w:name w:val="正文段"/>
    <w:basedOn w:val="a"/>
    <w:rsid w:val="00AD7C20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">
    <w:name w:val="纯文本1"/>
    <w:basedOn w:val="a"/>
    <w:rsid w:val="00BF5290"/>
    <w:pPr>
      <w:spacing w:beforeLines="50" w:afterLines="50" w:line="400" w:lineRule="exact"/>
    </w:pPr>
    <w:rPr>
      <w:rFonts w:ascii="宋体" w:eastAsia="宋体" w:hAnsi="Courier New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customStyle="1" w:styleId="a8">
    <w:name w:val="正文段"/>
    <w:basedOn w:val="a"/>
    <w:rsid w:val="00AD7C20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">
    <w:name w:val="纯文本1"/>
    <w:basedOn w:val="a"/>
    <w:rsid w:val="00BF5290"/>
    <w:pPr>
      <w:spacing w:beforeLines="50" w:afterLines="50" w:line="400" w:lineRule="exact"/>
    </w:pPr>
    <w:rPr>
      <w:rFonts w:ascii="宋体" w:eastAsia="宋体" w:hAnsi="Courier New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ma.zhang@suzhouterminal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249F-16D5-4A64-89FE-397F0D52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>Lenovo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Zhang,Emma(张蕴芳)</cp:lastModifiedBy>
  <cp:revision>3</cp:revision>
  <dcterms:created xsi:type="dcterms:W3CDTF">2019-09-20T05:33:00Z</dcterms:created>
  <dcterms:modified xsi:type="dcterms:W3CDTF">2019-09-20T06:26:00Z</dcterms:modified>
</cp:coreProperties>
</file>