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3" w:rsidRPr="00F33367" w:rsidRDefault="00287713" w:rsidP="000419CC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F33367">
        <w:rPr>
          <w:rFonts w:hAnsi="宋体" w:hint="eastAsia"/>
          <w:b/>
          <w:sz w:val="36"/>
          <w:szCs w:val="36"/>
        </w:rPr>
        <w:t>苏州现代货箱码头有限公司</w:t>
      </w:r>
    </w:p>
    <w:p w:rsidR="00287713" w:rsidRPr="00F33367" w:rsidRDefault="000419CC" w:rsidP="000419CC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0419CC">
        <w:rPr>
          <w:rFonts w:hAnsi="宋体" w:hint="eastAsia"/>
          <w:b/>
          <w:sz w:val="36"/>
          <w:szCs w:val="36"/>
        </w:rPr>
        <w:t>职工食堂原材料供应</w:t>
      </w:r>
      <w:r>
        <w:rPr>
          <w:rFonts w:hAnsi="宋体" w:hint="eastAsia"/>
          <w:b/>
          <w:sz w:val="36"/>
          <w:szCs w:val="36"/>
        </w:rPr>
        <w:t>项目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-0</w:t>
      </w:r>
      <w:r w:rsidR="000419C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419C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16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0419CC" w:rsidRP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职工食堂原材料供应</w:t>
      </w:r>
      <w:r w:rsidR="00EE4414" w:rsidRPr="00EE441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4749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287713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419CC" w:rsidRP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职工食堂原材料供应</w:t>
      </w:r>
      <w:r w:rsidR="000419CC" w:rsidRPr="00EE441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50027" w:rsidRPr="00EE4414" w:rsidRDefault="00250027" w:rsidP="00EE4414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采购职工食堂原材料（包含蔬菜、水果、生鲜等等）及其配送服务，招标后与中标单位签订采购配送合同。</w:t>
      </w:r>
      <w:r w:rsid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招标结果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三年</w:t>
      </w:r>
      <w:r w:rsid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有效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，合同一年一签。</w:t>
      </w:r>
    </w:p>
    <w:p w:rsidR="00250027" w:rsidRDefault="00250027" w:rsidP="00EE4414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0419CC" w:rsidRPr="000419CC" w:rsidRDefault="00250027" w:rsidP="000419CC">
      <w:pPr>
        <w:spacing w:line="360" w:lineRule="auto"/>
        <w:ind w:leftChars="228" w:left="1331" w:hangingChars="355" w:hanging="852"/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0419CC"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具有食品流通许可证等食材配送企业合法经营资质，在送货地点有效配送距离范围内拥有物流配送中心、冷冻仓库和完善的物流体系。</w:t>
      </w:r>
    </w:p>
    <w:p w:rsidR="000419CC" w:rsidRPr="000419CC" w:rsidRDefault="000419CC" w:rsidP="000419CC">
      <w:pPr>
        <w:spacing w:line="360" w:lineRule="auto"/>
        <w:ind w:leftChars="405" w:left="850"/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注册资金在</w:t>
      </w: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100</w:t>
      </w:r>
      <w:r w:rsidRPr="000419CC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万元及以上。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</w:t>
      </w:r>
      <w:r w:rsidR="009E1DD4" w:rsidRP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上午8：15时至11：00时，下午13：00时至15：45时（北京时间，下同），前往苏州现代货箱码头有限公司采购部（太仓市浮桥镇通港东路1号）领取招标文件</w:t>
      </w:r>
      <w:r w:rsid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4B24CA" w:rsidRPr="004B24CA" w:rsidRDefault="00BB1403" w:rsidP="004B24CA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4749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CF1608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tingting@suzhouterminals.com</w:t>
        </w:r>
      </w:hyperlink>
    </w:p>
    <w:p w:rsidR="0091654B" w:rsidRPr="00A730E3" w:rsidRDefault="009E1DD4" w:rsidP="009E1DD4">
      <w:pPr>
        <w:spacing w:line="360" w:lineRule="auto"/>
        <w:ind w:leftChars="456" w:left="2398" w:hangingChars="600" w:hanging="144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行政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P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黄淑芬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电话：</w:t>
      </w:r>
      <w:r w:rsidR="00CF1608" w:rsidRP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</w:t>
      </w:r>
      <w:r w:rsidRPr="009E1D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303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Pr="009E1DD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effie.huang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@suzhouterminals.com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C8" w:rsidRDefault="00D703C8" w:rsidP="001258C4">
      <w:r>
        <w:separator/>
      </w:r>
    </w:p>
  </w:endnote>
  <w:endnote w:type="continuationSeparator" w:id="0">
    <w:p w:rsidR="00D703C8" w:rsidRDefault="00D703C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C8" w:rsidRDefault="00D703C8" w:rsidP="001258C4">
      <w:r>
        <w:separator/>
      </w:r>
    </w:p>
  </w:footnote>
  <w:footnote w:type="continuationSeparator" w:id="0">
    <w:p w:rsidR="00D703C8" w:rsidRDefault="00D703C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419CC"/>
    <w:rsid w:val="000668EE"/>
    <w:rsid w:val="000E689C"/>
    <w:rsid w:val="00102B42"/>
    <w:rsid w:val="001258C4"/>
    <w:rsid w:val="00162971"/>
    <w:rsid w:val="00200A8D"/>
    <w:rsid w:val="00204E1F"/>
    <w:rsid w:val="00224B0C"/>
    <w:rsid w:val="002373F2"/>
    <w:rsid w:val="00250027"/>
    <w:rsid w:val="00287713"/>
    <w:rsid w:val="002F31FA"/>
    <w:rsid w:val="0047496F"/>
    <w:rsid w:val="004B24CA"/>
    <w:rsid w:val="00506787"/>
    <w:rsid w:val="005E4B57"/>
    <w:rsid w:val="006A0F64"/>
    <w:rsid w:val="006D155E"/>
    <w:rsid w:val="00705B1D"/>
    <w:rsid w:val="0072140F"/>
    <w:rsid w:val="00796451"/>
    <w:rsid w:val="008522D3"/>
    <w:rsid w:val="00863991"/>
    <w:rsid w:val="0091654B"/>
    <w:rsid w:val="00952112"/>
    <w:rsid w:val="00952FB6"/>
    <w:rsid w:val="009E1DD4"/>
    <w:rsid w:val="00A011A3"/>
    <w:rsid w:val="00A730E3"/>
    <w:rsid w:val="00BB1403"/>
    <w:rsid w:val="00BB26F6"/>
    <w:rsid w:val="00BB4E4F"/>
    <w:rsid w:val="00CD17A5"/>
    <w:rsid w:val="00CD6EF8"/>
    <w:rsid w:val="00CF1608"/>
    <w:rsid w:val="00D15971"/>
    <w:rsid w:val="00D703C8"/>
    <w:rsid w:val="00DB7C2B"/>
    <w:rsid w:val="00E01CDE"/>
    <w:rsid w:val="00E313F9"/>
    <w:rsid w:val="00E3166F"/>
    <w:rsid w:val="00E5654B"/>
    <w:rsid w:val="00E763B6"/>
    <w:rsid w:val="00EB032C"/>
    <w:rsid w:val="00EB43B1"/>
    <w:rsid w:val="00EE4414"/>
    <w:rsid w:val="00F632BB"/>
    <w:rsid w:val="00F778C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119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26</cp:revision>
  <dcterms:created xsi:type="dcterms:W3CDTF">2017-09-12T06:36:00Z</dcterms:created>
  <dcterms:modified xsi:type="dcterms:W3CDTF">2018-08-16T08:09:00Z</dcterms:modified>
</cp:coreProperties>
</file>