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D8" w:rsidRDefault="00A870D8" w:rsidP="00A870D8">
      <w:pPr>
        <w:pStyle w:val="3"/>
        <w:numPr>
          <w:ilvl w:val="0"/>
          <w:numId w:val="0"/>
        </w:numPr>
      </w:pPr>
      <w:bookmarkStart w:id="0" w:name="_Toc49864189"/>
      <w:r>
        <w:rPr>
          <w:rFonts w:hint="eastAsia"/>
        </w:rPr>
        <w:t>租赁</w:t>
      </w:r>
      <w:r>
        <w:t>2</w:t>
      </w:r>
      <w:r>
        <w:rPr>
          <w:rFonts w:hint="eastAsia"/>
        </w:rPr>
        <w:t>台</w:t>
      </w:r>
      <w:r>
        <w:t>IBM</w:t>
      </w:r>
      <w:r>
        <w:rPr>
          <w:rFonts w:hint="eastAsia"/>
        </w:rPr>
        <w:t>小型机招标公告</w:t>
      </w:r>
      <w:bookmarkEnd w:id="0"/>
    </w:p>
    <w:p w:rsidR="00A870D8" w:rsidRDefault="00A870D8" w:rsidP="00A870D8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时间：2020-09-8</w:t>
      </w:r>
    </w:p>
    <w:p w:rsidR="00A870D8" w:rsidRDefault="00A870D8" w:rsidP="00A870D8">
      <w:pPr>
        <w:adjustRightInd w:val="0"/>
        <w:snapToGrid w:val="0"/>
        <w:spacing w:afterLines="50" w:after="156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采购部拟对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本公司租赁2台IBM小型机进行公开招标，欢迎符合本项目资格要求的投标人前来投标。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一、招标编号：TI-2020-023</w:t>
      </w:r>
    </w:p>
    <w:p w:rsidR="00A870D8" w:rsidRDefault="00A870D8" w:rsidP="00A870D8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二、项目名称：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苏州现代货箱码头有限公司租赁2台IBM小型机采购招标。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A870D8" w:rsidRDefault="00A870D8" w:rsidP="00A870D8">
      <w:pPr>
        <w:pStyle w:val="a4"/>
        <w:adjustRightInd w:val="0"/>
        <w:snapToGrid w:val="0"/>
        <w:spacing w:before="0" w:beforeAutospacing="0" w:afterLines="50" w:after="156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hint="eastAsia"/>
          <w:sz w:val="21"/>
          <w:szCs w:val="21"/>
        </w:rPr>
        <w:t>租赁2台IBM小型机（3年租赁服务）。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1、供应商须是中华人民共和国境内具有独立承担民事责任能力的法人，或具备国家认可经营资格的其他组织，注册资本不低于1000万元人民币或等值外币（以营业执照登记额为准）。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2、供应商提供的本项目所涉及的设备，必须具有原厂商针对本项目的授权书。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3、财务状况要求：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供应商财务状况良好，近三年无亏损。提供近三年（2017年-2019年）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度经会计师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事务所或审计机构审计的财务报表，包含资产负债表、现金流量表、利润表。成立时间短于三年的供应商，应提供自成立时起至截标时间前一个月止。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4、信誉要求： 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（1）供应商不得在“中国执行信息公开网”(http://zxgk.court.gov.cn/)或各级法院列入失信被执行人名单。 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（2）在“中国裁判文书网” （http://wenshu.court.gov.cn）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查询近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三年内本单位及其法定代表人、拟委任的项目负责人的行贿犯罪信息，确认没有行贿犯罪的页面截图打印。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（3）供应商不得被最高人民法院在“信用中国”网站（www.creditchina.gov.cn）或各级法院列入失信被执行人名单，在“信用中国”网站自行查询企业信誉情况，截图提交，无不良记录。；</w:t>
      </w:r>
    </w:p>
    <w:p w:rsidR="00A870D8" w:rsidRDefault="00A870D8" w:rsidP="00A870D8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（4）供应商不得被工商行政管理机关在全国企业信用信息公示系统（http://www.gsxt.gov.cn）中列入严重违法失信企业名单，供应商请自行查询，将查询结果加盖公章后放入投标文件。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五、资格审查方式：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资格后审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六、招标文件的获取</w:t>
      </w:r>
    </w:p>
    <w:p w:rsidR="00A870D8" w:rsidRDefault="00A870D8" w:rsidP="00A870D8">
      <w:pPr>
        <w:adjustRightInd w:val="0"/>
        <w:snapToGrid w:val="0"/>
        <w:spacing w:afterLines="50" w:after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凡符合本项目要求且有意参加投标者，携带公司资质文件于2020年9月10日至2020年9月1</w:t>
      </w:r>
      <w:r w:rsidR="00982B06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6</w:t>
      </w:r>
      <w:bookmarkStart w:id="1" w:name="_GoBack"/>
      <w:bookmarkEnd w:id="1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日（法定公休日、法定节假日除外）上午9：00时至下午17：00时（北京时间，下同），到苏州现代货箱码头有限公司采购部（太仓市通港东路1号）领取招标文件。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lastRenderedPageBreak/>
        <w:t>七、投标文件的递交</w:t>
      </w:r>
    </w:p>
    <w:p w:rsidR="00A870D8" w:rsidRDefault="00A870D8" w:rsidP="00A870D8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1、投标文件送达的截止时间（投标截止时间，下同）为2020年9月30日12时00分，地点为太仓市通港东路1号苏州现代货箱码头有限公司采购部。</w:t>
      </w:r>
    </w:p>
    <w:p w:rsidR="00A870D8" w:rsidRDefault="00A870D8" w:rsidP="00A870D8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2、逾期送达的或者未送达指定地点的投标文件，招标人不予受理。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八、联系方式：</w:t>
      </w:r>
    </w:p>
    <w:p w:rsidR="00A870D8" w:rsidRDefault="00A870D8" w:rsidP="00A870D8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招标人：苏州现代货箱码头有限公司</w:t>
      </w:r>
    </w:p>
    <w:p w:rsidR="00A870D8" w:rsidRDefault="00A870D8" w:rsidP="00A870D8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    </w:t>
      </w:r>
    </w:p>
    <w:p w:rsidR="00A870D8" w:rsidRDefault="00A870D8" w:rsidP="00A870D8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8" w:history="1">
        <w:r>
          <w:rPr>
            <w:rStyle w:val="a5"/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A870D8" w:rsidRDefault="00A870D8" w:rsidP="00A870D8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技术联系人：徐健    电话0512-53183665</w:t>
      </w:r>
    </w:p>
    <w:p w:rsidR="00A870D8" w:rsidRDefault="00A870D8" w:rsidP="00A870D8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A870D8" w:rsidRDefault="00A870D8" w:rsidP="00A870D8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B1020" w:rsidRPr="00A870D8" w:rsidRDefault="002C7FC9"/>
    <w:sectPr w:rsidR="00BB1020" w:rsidRPr="00A8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C9" w:rsidRDefault="002C7FC9" w:rsidP="00982B06">
      <w:r>
        <w:separator/>
      </w:r>
    </w:p>
  </w:endnote>
  <w:endnote w:type="continuationSeparator" w:id="0">
    <w:p w:rsidR="002C7FC9" w:rsidRDefault="002C7FC9" w:rsidP="0098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C9" w:rsidRDefault="002C7FC9" w:rsidP="00982B06">
      <w:r>
        <w:separator/>
      </w:r>
    </w:p>
  </w:footnote>
  <w:footnote w:type="continuationSeparator" w:id="0">
    <w:p w:rsidR="002C7FC9" w:rsidRDefault="002C7FC9" w:rsidP="0098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42"/>
    <w:rsid w:val="002C7FC9"/>
    <w:rsid w:val="003B110A"/>
    <w:rsid w:val="007B7AFC"/>
    <w:rsid w:val="00982B06"/>
    <w:rsid w:val="00A870D8"/>
    <w:rsid w:val="00B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semiHidden/>
    <w:unhideWhenUsed/>
    <w:qFormat/>
    <w:rsid w:val="00A870D8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semiHidden/>
    <w:rsid w:val="00A870D8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semiHidden/>
    <w:unhideWhenUsed/>
    <w:qFormat/>
    <w:rsid w:val="00A870D8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semiHidden/>
    <w:qFormat/>
    <w:rsid w:val="00A870D8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basedOn w:val="a1"/>
    <w:uiPriority w:val="99"/>
    <w:semiHidden/>
    <w:unhideWhenUsed/>
    <w:rsid w:val="00A870D8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A870D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82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982B0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82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982B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semiHidden/>
    <w:unhideWhenUsed/>
    <w:qFormat/>
    <w:rsid w:val="00A870D8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semiHidden/>
    <w:rsid w:val="00A870D8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semiHidden/>
    <w:unhideWhenUsed/>
    <w:qFormat/>
    <w:rsid w:val="00A870D8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semiHidden/>
    <w:qFormat/>
    <w:rsid w:val="00A870D8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basedOn w:val="a1"/>
    <w:uiPriority w:val="99"/>
    <w:semiHidden/>
    <w:unhideWhenUsed/>
    <w:rsid w:val="00A870D8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A870D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82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982B0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82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982B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long.qian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qian,jianlong(钱健龙)</dc:creator>
  <cp:lastModifiedBy>Ji,shifeng(季世锋)</cp:lastModifiedBy>
  <cp:revision>2</cp:revision>
  <dcterms:created xsi:type="dcterms:W3CDTF">2020-09-08T01:55:00Z</dcterms:created>
  <dcterms:modified xsi:type="dcterms:W3CDTF">2020-09-08T01:55:00Z</dcterms:modified>
</cp:coreProperties>
</file>