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81" w:rsidRDefault="00047281" w:rsidP="00047281">
      <w:pPr>
        <w:jc w:val="center"/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</w:pPr>
      <w:r w:rsidRPr="00250027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苏州现代货箱码头</w:t>
      </w:r>
      <w:r w:rsidRPr="000901D8"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  <w:t>有限公司</w:t>
      </w:r>
    </w:p>
    <w:p w:rsidR="00047281" w:rsidRPr="00250027" w:rsidRDefault="00ED04E3" w:rsidP="00047281">
      <w:pPr>
        <w:jc w:val="center"/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</w:pPr>
      <w:r w:rsidRPr="00ED04E3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2台QC设备钢结构检测</w:t>
      </w:r>
      <w:proofErr w:type="gramStart"/>
      <w:r w:rsidRPr="00ED04E3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项目</w:t>
      </w:r>
      <w:r w:rsidR="00047281" w:rsidRPr="0091654B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项目</w:t>
      </w:r>
      <w:proofErr w:type="gramEnd"/>
      <w:r w:rsidR="00047281" w:rsidRPr="000901D8"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  <w:t>招标公告</w:t>
      </w:r>
      <w:r w:rsidR="00DA4DAD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(重新招标)</w:t>
      </w:r>
    </w:p>
    <w:p w:rsidR="00047281" w:rsidRDefault="00047281" w:rsidP="00047281">
      <w:pPr>
        <w:jc w:val="center"/>
        <w:rPr>
          <w:rFonts w:ascii="宋体" w:hAnsi="宋体" w:cs="宋体"/>
          <w:color w:val="333333"/>
          <w:shd w:val="clear" w:color="auto" w:fill="FFFFFF" w:themeFill="background1"/>
          <w:lang w:eastAsia="zh-CN"/>
        </w:rPr>
      </w:pPr>
      <w:r w:rsidRPr="000901D8"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时间：</w:t>
      </w:r>
      <w:r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20</w:t>
      </w:r>
      <w:r>
        <w:rPr>
          <w:rFonts w:ascii="宋体" w:hAnsi="宋体" w:cs="宋体" w:hint="eastAsia"/>
          <w:color w:val="333333"/>
          <w:shd w:val="clear" w:color="auto" w:fill="FFFFFF" w:themeFill="background1"/>
          <w:lang w:eastAsia="zh-CN"/>
        </w:rPr>
        <w:t>20</w:t>
      </w:r>
      <w:r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-</w:t>
      </w:r>
      <w:r w:rsidR="00DA4DAD">
        <w:rPr>
          <w:rFonts w:ascii="宋体" w:hAnsi="宋体" w:cs="宋体" w:hint="eastAsia"/>
          <w:color w:val="333333"/>
          <w:shd w:val="clear" w:color="auto" w:fill="FFFFFF" w:themeFill="background1"/>
          <w:lang w:eastAsia="zh-CN"/>
        </w:rPr>
        <w:t>9</w:t>
      </w:r>
      <w:r w:rsidRPr="000901D8"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-</w:t>
      </w:r>
      <w:r w:rsidR="00DA4DAD">
        <w:rPr>
          <w:rFonts w:ascii="宋体" w:hAnsi="宋体" w:cs="宋体" w:hint="eastAsia"/>
          <w:color w:val="333333"/>
          <w:shd w:val="clear" w:color="auto" w:fill="FFFFFF" w:themeFill="background1"/>
          <w:lang w:eastAsia="zh-CN"/>
        </w:rPr>
        <w:t>1</w:t>
      </w:r>
    </w:p>
    <w:p w:rsidR="00047281" w:rsidRDefault="00047281" w:rsidP="00047281">
      <w:pPr>
        <w:jc w:val="center"/>
        <w:rPr>
          <w:rFonts w:ascii="宋体" w:hAnsi="宋体" w:cs="宋体"/>
          <w:color w:val="333333"/>
          <w:shd w:val="clear" w:color="auto" w:fill="FFFFFF" w:themeFill="background1"/>
          <w:lang w:eastAsia="zh-CN"/>
        </w:rPr>
      </w:pP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一、项目编号： TI-2020-018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二、招标方式：公开招标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三、项目名称、服务范围、服务期限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3.1项目概述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苏州现代货箱码头有限公司2台QC岸边桥式起重机、2台RTG轮胎吊起重机由上海振华港口机械(集团)股份有限公司生产，设备编号为QC25、QC26、RTG56#、RTG66#，QC岸边桥式起重机最大起重量为70吨；RTG轮胎吊起重机最大起重量为40吨。为全面了解和摸清设备目前的结构安全状况，掌握设备工作状态下的各项参数，苏州现代货箱码头有限公司拟对上述四台集装箱起重机进安全评估，项目包括常规安全检测、结构应力测试、疲劳检测、结构无损探伤、风险估计。通过测试、评估及时发现缺陷，解决问题，保障设备正常运行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3.2项目名称：苏州现代货箱码头有限公司</w:t>
      </w:r>
      <w:r w:rsidR="00A02E26">
        <w:rPr>
          <w:rFonts w:ascii="宋体" w:hAnsi="宋体" w:hint="eastAsia"/>
          <w:sz w:val="21"/>
          <w:szCs w:val="21"/>
          <w:lang w:eastAsia="zh-CN"/>
        </w:rPr>
        <w:t>2台QC设备</w:t>
      </w:r>
      <w:r w:rsidRPr="00DD36EF">
        <w:rPr>
          <w:rFonts w:ascii="宋体" w:hAnsi="宋体" w:hint="eastAsia"/>
          <w:sz w:val="21"/>
          <w:szCs w:val="21"/>
          <w:lang w:eastAsia="zh-CN"/>
        </w:rPr>
        <w:t>钢结构检测评估</w:t>
      </w:r>
      <w:r w:rsidR="00A02E26">
        <w:rPr>
          <w:rFonts w:ascii="宋体" w:hAnsi="宋体" w:hint="eastAsia"/>
          <w:sz w:val="21"/>
          <w:szCs w:val="21"/>
          <w:lang w:eastAsia="zh-CN"/>
        </w:rPr>
        <w:t>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3.3服务范围：特委托第三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方专业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钢结构检测机构对上述四台集装箱起重机进行检验分析，并对主要承载结构的安全使用期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作出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评价。按照检测的数据和被检测产品的具体结构，依据有关金属结构有交变载荷作用下的结构疲劳理论，对金属结构的状态进行评价，提出金属结构安全使用期的建议。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内容包括（按照相应的国家规范）：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1.常规外观检查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2.磁记忆检测（疲劳检测）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3.结构应力测试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4.安全装置及防护措施的检验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5.司机室检查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6.主要结构件无损检测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7.振动测试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8.抗风性能测试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9.对检测出100mm范围内的裂缝进行按照焊接规范进行补焊，对于集中裂纹、超过100mm的裂纹，及时报告给甲方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10.对拉杆应力进行测试，如果拉杆应力异常，应进行调整，并提供调整前后的原始数据。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11.对在检测过程中损坏的油漆部分按照规范进行补漆。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12.依据测量数据对主要钢结构进行有限元分析。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lastRenderedPageBreak/>
        <w:t>13.提供设备整体的分析报告。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3.4</w:t>
      </w:r>
      <w:r w:rsidRPr="00DD36EF">
        <w:rPr>
          <w:rFonts w:ascii="宋体" w:hAnsi="宋体" w:hint="eastAsia"/>
          <w:sz w:val="21"/>
          <w:szCs w:val="21"/>
          <w:lang w:eastAsia="zh-CN"/>
        </w:rPr>
        <w:t>服务期限：要求在40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日历天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内完成，检测机构在现场检验结束后30天内向苏州现代货箱码头提供检验报告（一式四份）和四份安全使用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期分析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报告。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四、投标人的资格要求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4.1具有独立法人资格的服务商，持有工商行政管理部门核发的有效营业执照或事业单位法人证书，有能力提供本次招标项目及所要求的服务。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4.2业绩要求：具有相关的桥吊检测经历，并提供5次以上桥吊检测合同或协议。（须提供合同复印件）。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4.3实现“交钥匙”工程，即负责上门进行现场服务和服务结束后的出具相关报告工作。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4.4检测单位应具有国家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质检颁发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的起重机检验资质，并提供相关的具有检测资质的人员名单和检测工具。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4.5 本项目不接受联合体投标或分包转包。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五、招标文件的发售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符合本项目要求且有意参加投标者，请下载并填写“</w:t>
      </w:r>
      <w:r w:rsidR="00A02E26">
        <w:rPr>
          <w:rFonts w:ascii="宋体" w:hAnsi="宋体" w:hint="eastAsia"/>
          <w:sz w:val="21"/>
          <w:szCs w:val="21"/>
          <w:lang w:eastAsia="zh-CN"/>
        </w:rPr>
        <w:t>2台QC</w:t>
      </w:r>
      <w:r w:rsidRPr="00DD36EF">
        <w:rPr>
          <w:rFonts w:ascii="宋体" w:hAnsi="宋体" w:hint="eastAsia"/>
          <w:sz w:val="21"/>
          <w:szCs w:val="21"/>
          <w:lang w:eastAsia="zh-CN"/>
        </w:rPr>
        <w:t>设备钢结构检测评估项目投标报名单”，携带“报名单”原件，于 2020年</w:t>
      </w:r>
      <w:r w:rsidR="00DA77F3">
        <w:rPr>
          <w:rFonts w:ascii="宋体" w:hAnsi="宋体" w:hint="eastAsia"/>
          <w:sz w:val="21"/>
          <w:szCs w:val="21"/>
          <w:lang w:eastAsia="zh-CN"/>
        </w:rPr>
        <w:t>9</w:t>
      </w:r>
      <w:r w:rsidRPr="00DD36EF">
        <w:rPr>
          <w:rFonts w:ascii="宋体" w:hAnsi="宋体" w:hint="eastAsia"/>
          <w:sz w:val="21"/>
          <w:szCs w:val="21"/>
          <w:lang w:eastAsia="zh-CN"/>
        </w:rPr>
        <w:t>月</w:t>
      </w:r>
      <w:r w:rsidR="00DA77F3">
        <w:rPr>
          <w:rFonts w:ascii="宋体" w:hAnsi="宋体" w:hint="eastAsia"/>
          <w:sz w:val="21"/>
          <w:szCs w:val="21"/>
          <w:lang w:eastAsia="zh-CN"/>
        </w:rPr>
        <w:t>1</w:t>
      </w:r>
      <w:r w:rsidRPr="00DD36EF">
        <w:rPr>
          <w:rFonts w:ascii="宋体" w:hAnsi="宋体" w:hint="eastAsia"/>
          <w:sz w:val="21"/>
          <w:szCs w:val="21"/>
          <w:lang w:eastAsia="zh-CN"/>
        </w:rPr>
        <w:t>日至2020年</w:t>
      </w:r>
      <w:r w:rsidR="00DA77F3">
        <w:rPr>
          <w:rFonts w:ascii="宋体" w:hAnsi="宋体" w:hint="eastAsia"/>
          <w:sz w:val="21"/>
          <w:szCs w:val="21"/>
          <w:lang w:eastAsia="zh-CN"/>
        </w:rPr>
        <w:t>9</w:t>
      </w:r>
      <w:r w:rsidRPr="00DD36EF">
        <w:rPr>
          <w:rFonts w:ascii="宋体" w:hAnsi="宋体" w:hint="eastAsia"/>
          <w:sz w:val="21"/>
          <w:szCs w:val="21"/>
          <w:lang w:eastAsia="zh-CN"/>
        </w:rPr>
        <w:t>月</w:t>
      </w:r>
      <w:r w:rsidR="00DA77F3">
        <w:rPr>
          <w:rFonts w:ascii="宋体" w:hAnsi="宋体" w:hint="eastAsia"/>
          <w:sz w:val="21"/>
          <w:szCs w:val="21"/>
          <w:lang w:eastAsia="zh-CN"/>
        </w:rPr>
        <w:t>6</w:t>
      </w:r>
      <w:r w:rsidRPr="00DD36EF">
        <w:rPr>
          <w:rFonts w:ascii="宋体" w:hAnsi="宋体" w:hint="eastAsia"/>
          <w:sz w:val="21"/>
          <w:szCs w:val="21"/>
          <w:lang w:eastAsia="zh-CN"/>
        </w:rPr>
        <w:t>日（法定公休日、法定节假日除外）上午8：30时至11：30时，下午13：00时至17：00时（北京时间，下同），在苏州现代货箱码头有限公司采购部，地址：苏州太仓市浮桥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镇银港路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1号拿取招标文件。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六、投标保证金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6.1金    额：人民币伍仟元整；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形    式：银行电汇或银行汇票直接缴入以下账户：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开户银行：中国工商银行太仓支行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户    名： 1102024019000121555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账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 xml:space="preserve">    号：苏州现代货箱码头有限公司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6.2提交截至时间2020年</w:t>
      </w:r>
      <w:r w:rsidR="00DA77F3">
        <w:rPr>
          <w:rFonts w:ascii="宋体" w:hAnsi="宋体" w:hint="eastAsia"/>
          <w:sz w:val="21"/>
          <w:szCs w:val="21"/>
          <w:lang w:eastAsia="zh-CN"/>
        </w:rPr>
        <w:t xml:space="preserve"> 9</w:t>
      </w:r>
      <w:r w:rsidRPr="00DD36EF">
        <w:rPr>
          <w:rFonts w:ascii="宋体" w:hAnsi="宋体" w:hint="eastAsia"/>
          <w:sz w:val="21"/>
          <w:szCs w:val="21"/>
          <w:lang w:eastAsia="zh-CN"/>
        </w:rPr>
        <w:t>月</w:t>
      </w:r>
      <w:r w:rsidR="00DA77F3">
        <w:rPr>
          <w:rFonts w:ascii="宋体" w:hAnsi="宋体" w:hint="eastAsia"/>
          <w:sz w:val="21"/>
          <w:szCs w:val="21"/>
          <w:lang w:eastAsia="zh-CN"/>
        </w:rPr>
        <w:t xml:space="preserve"> 21</w:t>
      </w:r>
      <w:r w:rsidRPr="00DD36EF">
        <w:rPr>
          <w:rFonts w:ascii="宋体" w:hAnsi="宋体" w:hint="eastAsia"/>
          <w:sz w:val="21"/>
          <w:szCs w:val="21"/>
          <w:lang w:eastAsia="zh-CN"/>
        </w:rPr>
        <w:t>日12时（北京时间，以资金到账时间为准）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注：（1）投标保证金须从企业基本账户进出；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（2）投标人在缴纳投标保证金时，务必在用途栏中注明投标项目编号（项目编号详见招标文件招标编号）且注明“”苏州现代货箱码头有限公司二台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桥吊及二台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轮胎吊检测评估项目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”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字样。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七、投标截止时间和地点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 xml:space="preserve">投标人应于2020年 </w:t>
      </w:r>
      <w:r w:rsidR="00DA77F3">
        <w:rPr>
          <w:rFonts w:ascii="宋体" w:hAnsi="宋体" w:hint="eastAsia"/>
          <w:sz w:val="21"/>
          <w:szCs w:val="21"/>
          <w:lang w:eastAsia="zh-CN"/>
        </w:rPr>
        <w:t>09</w:t>
      </w:r>
      <w:r w:rsidRPr="00DD36EF">
        <w:rPr>
          <w:rFonts w:ascii="宋体" w:hAnsi="宋体" w:hint="eastAsia"/>
          <w:sz w:val="21"/>
          <w:szCs w:val="21"/>
          <w:lang w:eastAsia="zh-CN"/>
        </w:rPr>
        <w:t>月</w:t>
      </w:r>
      <w:r w:rsidR="00DA77F3">
        <w:rPr>
          <w:rFonts w:ascii="宋体" w:hAnsi="宋体" w:hint="eastAsia"/>
          <w:sz w:val="21"/>
          <w:szCs w:val="21"/>
          <w:lang w:eastAsia="zh-CN"/>
        </w:rPr>
        <w:t>21</w:t>
      </w:r>
      <w:bookmarkStart w:id="0" w:name="_GoBack"/>
      <w:bookmarkEnd w:id="0"/>
      <w:r w:rsidRPr="00DD36EF">
        <w:rPr>
          <w:rFonts w:ascii="宋体" w:hAnsi="宋体" w:hint="eastAsia"/>
          <w:sz w:val="21"/>
          <w:szCs w:val="21"/>
          <w:lang w:eastAsia="zh-CN"/>
        </w:rPr>
        <w:t>日12时00分前将投标文件密封送交到苏州现代货箱码头有限公司招投标箱（江苏省太仓市浮桥通港东路1#苏州现代货箱码头有限公司），逾期送达或未按招标文件要求密封的将予以拒收。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八、联系方式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招标人：苏州现代货箱码头有限公司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lastRenderedPageBreak/>
        <w:t>地点：江苏省太仓市浮桥</w:t>
      </w:r>
      <w:proofErr w:type="gramStart"/>
      <w:r w:rsidRPr="00DD36EF">
        <w:rPr>
          <w:rFonts w:ascii="宋体" w:hAnsi="宋体" w:hint="eastAsia"/>
          <w:sz w:val="21"/>
          <w:szCs w:val="21"/>
          <w:lang w:eastAsia="zh-CN"/>
        </w:rPr>
        <w:t>镇银港路</w:t>
      </w:r>
      <w:proofErr w:type="gramEnd"/>
      <w:r w:rsidRPr="00DD36EF">
        <w:rPr>
          <w:rFonts w:ascii="宋体" w:hAnsi="宋体" w:hint="eastAsia"/>
          <w:sz w:val="21"/>
          <w:szCs w:val="21"/>
          <w:lang w:eastAsia="zh-CN"/>
        </w:rPr>
        <w:t>1号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招标联系人：张三保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联系电话：0512-53183211    手机：13862269066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邮箱：zsb@suzhouterminals.com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技术联系人：毛国华</w:t>
      </w:r>
    </w:p>
    <w:p w:rsidR="00DD36EF" w:rsidRPr="00DD36EF" w:rsidRDefault="00DD36EF" w:rsidP="00DD36EF">
      <w:pPr>
        <w:snapToGrid w:val="0"/>
        <w:spacing w:line="360" w:lineRule="auto"/>
        <w:rPr>
          <w:rFonts w:ascii="宋体" w:hAnsi="宋体"/>
          <w:sz w:val="21"/>
          <w:szCs w:val="21"/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联系电话：0512-53183260    手机：13962392814</w:t>
      </w:r>
    </w:p>
    <w:p w:rsidR="000F3E95" w:rsidRDefault="00DD36EF" w:rsidP="00DD36EF">
      <w:pPr>
        <w:snapToGrid w:val="0"/>
        <w:spacing w:line="360" w:lineRule="auto"/>
        <w:rPr>
          <w:lang w:eastAsia="zh-CN"/>
        </w:rPr>
      </w:pPr>
      <w:r w:rsidRPr="00DD36EF">
        <w:rPr>
          <w:rFonts w:ascii="宋体" w:hAnsi="宋体" w:hint="eastAsia"/>
          <w:sz w:val="21"/>
          <w:szCs w:val="21"/>
          <w:lang w:eastAsia="zh-CN"/>
        </w:rPr>
        <w:t>邮箱：mgh@suzhouterminals.com</w:t>
      </w:r>
    </w:p>
    <w:sectPr w:rsidR="000F3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F5" w:rsidRDefault="009B7DF5" w:rsidP="00047281">
      <w:r>
        <w:separator/>
      </w:r>
    </w:p>
  </w:endnote>
  <w:endnote w:type="continuationSeparator" w:id="0">
    <w:p w:rsidR="009B7DF5" w:rsidRDefault="009B7DF5" w:rsidP="0004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F5" w:rsidRDefault="009B7DF5" w:rsidP="00047281">
      <w:r>
        <w:separator/>
      </w:r>
    </w:p>
  </w:footnote>
  <w:footnote w:type="continuationSeparator" w:id="0">
    <w:p w:rsidR="009B7DF5" w:rsidRDefault="009B7DF5" w:rsidP="0004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4A30"/>
    <w:multiLevelType w:val="hybridMultilevel"/>
    <w:tmpl w:val="290E614A"/>
    <w:lvl w:ilvl="0" w:tplc="25987ADE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2271B8"/>
    <w:multiLevelType w:val="multilevel"/>
    <w:tmpl w:val="79C4C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/>
      </w:rPr>
    </w:lvl>
    <w:lvl w:ilvl="1">
      <w:start w:val="1"/>
      <w:numFmt w:val="decimal"/>
      <w:lvlText w:val="2.%2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42"/>
        </w:tabs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28"/>
        </w:tabs>
        <w:ind w:left="5928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3E"/>
    <w:rsid w:val="00047281"/>
    <w:rsid w:val="000B5FA5"/>
    <w:rsid w:val="000F3E95"/>
    <w:rsid w:val="001432FF"/>
    <w:rsid w:val="0014426F"/>
    <w:rsid w:val="001A0E5C"/>
    <w:rsid w:val="00230707"/>
    <w:rsid w:val="002C7195"/>
    <w:rsid w:val="002F4EDE"/>
    <w:rsid w:val="00301661"/>
    <w:rsid w:val="005A5407"/>
    <w:rsid w:val="006D1EB1"/>
    <w:rsid w:val="00756CD0"/>
    <w:rsid w:val="008809E1"/>
    <w:rsid w:val="00926C9A"/>
    <w:rsid w:val="009A6CEF"/>
    <w:rsid w:val="009B7DF5"/>
    <w:rsid w:val="00A02E26"/>
    <w:rsid w:val="00BD01FC"/>
    <w:rsid w:val="00C04CFE"/>
    <w:rsid w:val="00DA4DAD"/>
    <w:rsid w:val="00DA77F3"/>
    <w:rsid w:val="00DD36EF"/>
    <w:rsid w:val="00E20E3E"/>
    <w:rsid w:val="00ED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3E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rsid w:val="00E20E3E"/>
    <w:rPr>
      <w:rFonts w:ascii="宋体" w:hAnsi="Courier New" w:cs="宋体"/>
      <w:sz w:val="24"/>
      <w:szCs w:val="24"/>
    </w:rPr>
  </w:style>
  <w:style w:type="paragraph" w:styleId="a3">
    <w:name w:val="Plain Text"/>
    <w:basedOn w:val="a"/>
    <w:link w:val="Char1"/>
    <w:rsid w:val="00E20E3E"/>
    <w:pPr>
      <w:widowControl w:val="0"/>
      <w:overflowPunct/>
      <w:autoSpaceDE/>
      <w:autoSpaceDN/>
      <w:adjustRightInd/>
      <w:spacing w:beforeLines="50" w:afterLines="50" w:line="400" w:lineRule="exact"/>
      <w:jc w:val="both"/>
      <w:textAlignment w:val="auto"/>
    </w:pPr>
    <w:rPr>
      <w:rFonts w:ascii="宋体" w:eastAsiaTheme="minorEastAsia" w:hAnsi="Courier New" w:cs="宋体"/>
      <w:kern w:val="2"/>
      <w:sz w:val="24"/>
      <w:szCs w:val="24"/>
      <w:lang w:val="en-US" w:eastAsia="zh-CN"/>
    </w:rPr>
  </w:style>
  <w:style w:type="character" w:customStyle="1" w:styleId="Char">
    <w:name w:val="纯文本 Char"/>
    <w:basedOn w:val="a0"/>
    <w:uiPriority w:val="99"/>
    <w:semiHidden/>
    <w:rsid w:val="00E20E3E"/>
    <w:rPr>
      <w:rFonts w:ascii="宋体" w:eastAsia="宋体" w:hAnsi="Courier New" w:cs="Courier New"/>
      <w:kern w:val="0"/>
      <w:szCs w:val="21"/>
      <w:lang w:val="en-GB" w:eastAsia="en-US"/>
    </w:rPr>
  </w:style>
  <w:style w:type="paragraph" w:styleId="a4">
    <w:name w:val="header"/>
    <w:basedOn w:val="a"/>
    <w:link w:val="Char0"/>
    <w:uiPriority w:val="99"/>
    <w:unhideWhenUsed/>
    <w:rsid w:val="00047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5">
    <w:name w:val="footer"/>
    <w:basedOn w:val="a"/>
    <w:link w:val="Char2"/>
    <w:uiPriority w:val="99"/>
    <w:unhideWhenUsed/>
    <w:rsid w:val="000472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6">
    <w:name w:val="List Paragraph"/>
    <w:basedOn w:val="a"/>
    <w:uiPriority w:val="34"/>
    <w:qFormat/>
    <w:rsid w:val="0023070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3E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rsid w:val="00E20E3E"/>
    <w:rPr>
      <w:rFonts w:ascii="宋体" w:hAnsi="Courier New" w:cs="宋体"/>
      <w:sz w:val="24"/>
      <w:szCs w:val="24"/>
    </w:rPr>
  </w:style>
  <w:style w:type="paragraph" w:styleId="a3">
    <w:name w:val="Plain Text"/>
    <w:basedOn w:val="a"/>
    <w:link w:val="Char1"/>
    <w:rsid w:val="00E20E3E"/>
    <w:pPr>
      <w:widowControl w:val="0"/>
      <w:overflowPunct/>
      <w:autoSpaceDE/>
      <w:autoSpaceDN/>
      <w:adjustRightInd/>
      <w:spacing w:beforeLines="50" w:afterLines="50" w:line="400" w:lineRule="exact"/>
      <w:jc w:val="both"/>
      <w:textAlignment w:val="auto"/>
    </w:pPr>
    <w:rPr>
      <w:rFonts w:ascii="宋体" w:eastAsiaTheme="minorEastAsia" w:hAnsi="Courier New" w:cs="宋体"/>
      <w:kern w:val="2"/>
      <w:sz w:val="24"/>
      <w:szCs w:val="24"/>
      <w:lang w:val="en-US" w:eastAsia="zh-CN"/>
    </w:rPr>
  </w:style>
  <w:style w:type="character" w:customStyle="1" w:styleId="Char">
    <w:name w:val="纯文本 Char"/>
    <w:basedOn w:val="a0"/>
    <w:uiPriority w:val="99"/>
    <w:semiHidden/>
    <w:rsid w:val="00E20E3E"/>
    <w:rPr>
      <w:rFonts w:ascii="宋体" w:eastAsia="宋体" w:hAnsi="Courier New" w:cs="Courier New"/>
      <w:kern w:val="0"/>
      <w:szCs w:val="21"/>
      <w:lang w:val="en-GB" w:eastAsia="en-US"/>
    </w:rPr>
  </w:style>
  <w:style w:type="paragraph" w:styleId="a4">
    <w:name w:val="header"/>
    <w:basedOn w:val="a"/>
    <w:link w:val="Char0"/>
    <w:uiPriority w:val="99"/>
    <w:unhideWhenUsed/>
    <w:rsid w:val="00047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5">
    <w:name w:val="footer"/>
    <w:basedOn w:val="a"/>
    <w:link w:val="Char2"/>
    <w:uiPriority w:val="99"/>
    <w:unhideWhenUsed/>
    <w:rsid w:val="000472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6">
    <w:name w:val="List Paragraph"/>
    <w:basedOn w:val="a"/>
    <w:uiPriority w:val="34"/>
    <w:qFormat/>
    <w:rsid w:val="00230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张三保</dc:creator>
  <cp:lastModifiedBy>张三保</cp:lastModifiedBy>
  <cp:revision>22</cp:revision>
  <dcterms:created xsi:type="dcterms:W3CDTF">2020-04-28T10:52:00Z</dcterms:created>
  <dcterms:modified xsi:type="dcterms:W3CDTF">2020-09-01T01:25:00Z</dcterms:modified>
</cp:coreProperties>
</file>