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A0" w:rsidRPr="00F12EAD" w:rsidRDefault="00E83AA0" w:rsidP="00E83AA0">
      <w:pPr>
        <w:pStyle w:val="3"/>
        <w:numPr>
          <w:ilvl w:val="2"/>
          <w:numId w:val="2"/>
        </w:numPr>
      </w:pPr>
      <w:bookmarkStart w:id="0" w:name="_Toc27656611"/>
      <w:r>
        <w:t>oracle</w:t>
      </w:r>
      <w:r>
        <w:t>软件采购</w:t>
      </w:r>
      <w:r w:rsidRPr="00F12EAD">
        <w:t>招标公告</w:t>
      </w:r>
      <w:bookmarkEnd w:id="0"/>
    </w:p>
    <w:p w:rsidR="00B605CE" w:rsidRPr="00B605CE" w:rsidRDefault="00B605CE" w:rsidP="00B605CE">
      <w:pPr>
        <w:pStyle w:val="a7"/>
        <w:numPr>
          <w:ilvl w:val="0"/>
          <w:numId w:val="2"/>
        </w:numPr>
        <w:ind w:firstLineChars="0"/>
        <w:jc w:val="center"/>
        <w:rPr>
          <w:rFonts w:ascii="宋体" w:hAnsi="宋体" w:cs="宋体"/>
          <w:color w:val="333333"/>
          <w:kern w:val="0"/>
          <w:sz w:val="33"/>
          <w:szCs w:val="33"/>
          <w:shd w:val="clear" w:color="auto" w:fill="FFFFFF"/>
        </w:rPr>
      </w:pPr>
      <w:r w:rsidRPr="00B605CE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时间：2020-</w:t>
      </w:r>
      <w:r w:rsidRPr="00B605CE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11</w:t>
      </w:r>
      <w:r w:rsidRPr="00B605CE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-3</w:t>
      </w:r>
      <w:r w:rsidRPr="00B605CE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0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276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苏州现代货箱码头有限公司</w:t>
      </w:r>
      <w:proofErr w:type="gramStart"/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采购部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拟对</w:t>
      </w:r>
      <w:proofErr w:type="gramEnd"/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本公司oracle软件采购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进行公开招标，欢迎符合本项目资格要求的投标人前来投标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beforeLines="50" w:before="156" w:afterLines="50" w:after="156" w:line="276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b/>
          <w:kern w:val="0"/>
          <w:sz w:val="24"/>
          <w:shd w:val="clear" w:color="auto" w:fill="FFFFFF"/>
        </w:rPr>
        <w:t>一、</w:t>
      </w: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招标编号：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TI-2020-044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beforeLines="50" w:before="156" w:afterLines="50" w:after="156" w:line="276" w:lineRule="auto"/>
        <w:ind w:firstLineChars="0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b/>
          <w:kern w:val="0"/>
          <w:sz w:val="24"/>
          <w:shd w:val="clear" w:color="auto" w:fill="FFFFFF"/>
        </w:rPr>
        <w:t>二、</w:t>
      </w: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项目名称：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有限公司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oracle软件采购采购招标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beforeLines="50" w:before="156" w:afterLines="50" w:after="156" w:line="276" w:lineRule="auto"/>
        <w:ind w:firstLineChars="0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b/>
          <w:kern w:val="0"/>
          <w:sz w:val="24"/>
          <w:shd w:val="clear" w:color="auto" w:fill="FFFFFF"/>
        </w:rPr>
        <w:t>三、</w:t>
      </w:r>
      <w:r w:rsidRPr="00B605C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项目描述与投标控制价：</w:t>
      </w:r>
    </w:p>
    <w:p w:rsidR="00B605CE" w:rsidRDefault="00B605CE" w:rsidP="00B605C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rFonts w:hint="eastAsia"/>
        </w:rPr>
      </w:pPr>
      <w:r w:rsidRPr="00A85163">
        <w:rPr>
          <w:rFonts w:ascii="宋体" w:hAnsi="宋体" w:hint="eastAsia"/>
          <w:sz w:val="21"/>
          <w:szCs w:val="21"/>
        </w:rPr>
        <w:t>1、公</w:t>
      </w:r>
      <w:r>
        <w:rPr>
          <w:rFonts w:hint="eastAsia"/>
        </w:rPr>
        <w:t>司购买</w:t>
      </w:r>
      <w:r>
        <w:rPr>
          <w:rFonts w:hAnsi="宋体" w:cs="宋体" w:hint="eastAsia"/>
          <w:shd w:val="clear" w:color="auto" w:fill="FFFFFF"/>
        </w:rPr>
        <w:t>oracle</w:t>
      </w:r>
      <w:r>
        <w:rPr>
          <w:rFonts w:hAnsi="宋体" w:cs="宋体" w:hint="eastAsia"/>
          <w:shd w:val="clear" w:color="auto" w:fill="FFFFFF"/>
        </w:rPr>
        <w:t>软件</w:t>
      </w:r>
      <w:r>
        <w:rPr>
          <w:rFonts w:hAnsi="宋体" w:cs="宋体" w:hint="eastAsia"/>
          <w:shd w:val="clear" w:color="auto" w:fill="FFFFFF"/>
        </w:rPr>
        <w:t>1</w:t>
      </w:r>
      <w:r>
        <w:rPr>
          <w:rFonts w:hAnsi="宋体" w:cs="宋体" w:hint="eastAsia"/>
          <w:shd w:val="clear" w:color="auto" w:fill="FFFFFF"/>
        </w:rPr>
        <w:t>年的相关服务</w:t>
      </w:r>
      <w:r>
        <w:rPr>
          <w:rFonts w:hint="eastAsia"/>
        </w:rPr>
        <w:t>，包含</w:t>
      </w:r>
      <w:r>
        <w:rPr>
          <w:rFonts w:ascii="宋体" w:hAnsi="宋体" w:cs="Arial" w:hint="eastAsia"/>
        </w:rPr>
        <w:t>业务系</w:t>
      </w:r>
      <w:r w:rsidRPr="00B21EDB">
        <w:rPr>
          <w:rFonts w:hAnsi="宋体" w:cs="宋体" w:hint="eastAsia"/>
          <w:shd w:val="clear" w:color="auto" w:fill="FFFFFF"/>
        </w:rPr>
        <w:t>统等</w:t>
      </w:r>
      <w:r w:rsidRPr="00B21EDB">
        <w:rPr>
          <w:rFonts w:hAnsi="宋体" w:cs="宋体" w:hint="eastAsia"/>
          <w:shd w:val="clear" w:color="auto" w:fill="FFFFFF"/>
        </w:rPr>
        <w:t>2</w:t>
      </w:r>
      <w:r w:rsidRPr="00B21EDB">
        <w:rPr>
          <w:rFonts w:hAnsi="宋体" w:cs="宋体" w:hint="eastAsia"/>
          <w:shd w:val="clear" w:color="auto" w:fill="FFFFFF"/>
        </w:rPr>
        <w:t>套</w:t>
      </w:r>
      <w:r>
        <w:rPr>
          <w:rFonts w:hAnsi="宋体" w:cs="宋体" w:hint="eastAsia"/>
          <w:shd w:val="clear" w:color="auto" w:fill="FFFFFF"/>
        </w:rPr>
        <w:t>o</w:t>
      </w:r>
      <w:r w:rsidRPr="00B21EDB">
        <w:rPr>
          <w:rFonts w:hAnsi="宋体" w:cs="宋体" w:hint="eastAsia"/>
          <w:shd w:val="clear" w:color="auto" w:fill="FFFFFF"/>
        </w:rPr>
        <w:t>racle</w:t>
      </w:r>
      <w:r w:rsidRPr="00B21EDB">
        <w:rPr>
          <w:rFonts w:hAnsi="宋体" w:cs="宋体" w:hint="eastAsia"/>
          <w:shd w:val="clear" w:color="auto" w:fill="FFFFFF"/>
        </w:rPr>
        <w:t>（</w:t>
      </w:r>
      <w:r w:rsidRPr="00B21EDB">
        <w:rPr>
          <w:rFonts w:hAnsi="宋体" w:cs="宋体" w:hint="eastAsia"/>
          <w:shd w:val="clear" w:color="auto" w:fill="FFFFFF"/>
        </w:rPr>
        <w:t>RAC</w:t>
      </w:r>
      <w:r w:rsidRPr="00B21EDB">
        <w:rPr>
          <w:rFonts w:hAnsi="宋体" w:cs="宋体" w:hint="eastAsia"/>
          <w:shd w:val="clear" w:color="auto" w:fill="FFFFFF"/>
        </w:rPr>
        <w:t>）数据库</w:t>
      </w:r>
      <w:r>
        <w:rPr>
          <w:rFonts w:hint="eastAsia"/>
        </w:rPr>
        <w:t>。</w:t>
      </w:r>
    </w:p>
    <w:p w:rsidR="00B605CE" w:rsidRPr="000F34AF" w:rsidRDefault="00B605CE" w:rsidP="00B605C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rFonts w:hAnsi="宋体" w:cs="宋体"/>
          <w:shd w:val="clear" w:color="auto" w:fill="FFFFFF"/>
        </w:rPr>
      </w:pPr>
      <w:r>
        <w:rPr>
          <w:rFonts w:ascii="宋体" w:hAnsi="宋体" w:hint="eastAsia"/>
          <w:sz w:val="21"/>
          <w:szCs w:val="21"/>
        </w:rPr>
        <w:t>2、</w:t>
      </w:r>
      <w:r w:rsidRPr="00CC13F2">
        <w:rPr>
          <w:rFonts w:ascii="宋体" w:hAnsi="宋体" w:hint="eastAsia"/>
          <w:sz w:val="21"/>
          <w:szCs w:val="21"/>
        </w:rPr>
        <w:t>本项目设置投标控制价为</w:t>
      </w:r>
      <w:r>
        <w:rPr>
          <w:rFonts w:ascii="宋体" w:hAnsi="宋体" w:hint="eastAsia"/>
          <w:sz w:val="21"/>
          <w:szCs w:val="21"/>
        </w:rPr>
        <w:t>14.492955</w:t>
      </w:r>
      <w:r w:rsidRPr="00CC13F2">
        <w:rPr>
          <w:rFonts w:ascii="宋体" w:hAnsi="宋体" w:hint="eastAsia"/>
          <w:sz w:val="21"/>
          <w:szCs w:val="21"/>
        </w:rPr>
        <w:t>万元，超过投标控制价的标书无效。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beforeLines="50" w:before="156" w:afterLines="50" w:after="156" w:line="276" w:lineRule="auto"/>
        <w:ind w:firstLineChars="0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b/>
          <w:kern w:val="0"/>
          <w:sz w:val="24"/>
          <w:shd w:val="clear" w:color="auto" w:fill="FFFFFF"/>
        </w:rPr>
        <w:t>四、投标人资格要求：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1、具有独立承担民事责任的能力；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2、依法缴纳税收和社会保障资金的良好记录，在经营活动中没有重大违法记录；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3、具有良好的信誉和健全的财务会计制度；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4、</w:t>
      </w:r>
      <w:r w:rsidRPr="00B605CE">
        <w:rPr>
          <w:rFonts w:ascii="宋体" w:hAnsi="宋体" w:cs="宋体" w:hint="eastAsia"/>
          <w:kern w:val="0"/>
          <w:sz w:val="24"/>
          <w:highlight w:val="yellow"/>
          <w:shd w:val="clear" w:color="auto" w:fill="FFFFFF"/>
        </w:rPr>
        <w:t>具有原厂代理资质或原厂；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5、具有履行合同所必需的场所、设备、人员等；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beforeLines="50" w:before="156" w:afterLines="50" w:after="156" w:line="276" w:lineRule="auto"/>
        <w:ind w:firstLineChars="0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b/>
          <w:kern w:val="0"/>
          <w:sz w:val="24"/>
          <w:shd w:val="clear" w:color="auto" w:fill="FFFFFF"/>
        </w:rPr>
        <w:t>五、</w:t>
      </w: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资格审查方式：资格</w:t>
      </w:r>
      <w:r w:rsidRPr="00B605CE">
        <w:rPr>
          <w:rFonts w:ascii="宋体" w:hAnsi="宋体" w:cs="宋体" w:hint="eastAsia"/>
          <w:b/>
          <w:kern w:val="0"/>
          <w:sz w:val="24"/>
          <w:shd w:val="clear" w:color="auto" w:fill="FFFFFF"/>
        </w:rPr>
        <w:t>后</w:t>
      </w: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审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beforeLines="50" w:before="156" w:afterLines="50" w:after="156" w:line="276" w:lineRule="auto"/>
        <w:ind w:firstLineChars="0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六</w:t>
      </w:r>
      <w:r w:rsidRPr="00B605CE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招标文件的获取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 </w:t>
      </w:r>
      <w:r w:rsidRPr="00B605CE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B605C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B605CE">
        <w:rPr>
          <w:rFonts w:ascii="宋体" w:hAnsi="宋体" w:cs="宋体"/>
          <w:kern w:val="0"/>
          <w:sz w:val="21"/>
          <w:szCs w:val="21"/>
          <w:shd w:val="clear" w:color="auto" w:fill="FFFFFF"/>
        </w:rPr>
        <w:t>于2020年11月30日至2020年12月4日（法定公休日、法定节假日除外）上午</w:t>
      </w:r>
      <w:r w:rsidRPr="00B605C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B605CE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B605C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B605CE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B605C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B605CE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B605C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B605CE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B605C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B605CE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B605C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B605CE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B605C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B605CE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beforeLines="50" w:before="156" w:afterLines="50" w:after="156" w:line="276" w:lineRule="auto"/>
        <w:ind w:firstLineChars="0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七</w:t>
      </w:r>
      <w:r w:rsidRPr="00B605CE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投标文件的递交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/>
          <w:kern w:val="0"/>
          <w:sz w:val="24"/>
          <w:shd w:val="clear" w:color="auto" w:fill="FFFFFF"/>
        </w:rPr>
        <w:t>1、投标文件送达的截止时间（投标截止时间，下同）为20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20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年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12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月21日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12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时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0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0分，地点为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太仓市通港东路1号苏州现代货箱码头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有限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公司采购部。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2、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逾期送达的或者未送达指定地点的投标文件，招标人不予受理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beforeLines="50" w:before="156" w:afterLines="50" w:after="156" w:line="276" w:lineRule="auto"/>
        <w:ind w:firstLineChars="0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八</w:t>
      </w:r>
      <w:r w:rsidRPr="00B605CE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B605CE">
        <w:rPr>
          <w:rFonts w:ascii="宋体" w:hAnsi="宋体" w:cs="宋体"/>
          <w:b/>
          <w:kern w:val="0"/>
          <w:sz w:val="24"/>
          <w:shd w:val="clear" w:color="auto" w:fill="FFFFFF"/>
        </w:rPr>
        <w:t>联系方式：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/>
          <w:kern w:val="0"/>
          <w:sz w:val="24"/>
          <w:shd w:val="clear" w:color="auto" w:fill="FFFFFF"/>
        </w:rPr>
        <w:lastRenderedPageBreak/>
        <w:t>招标人：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有限</w:t>
      </w: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公司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 w:hint="eastAsia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商务联系人：</w:t>
      </w:r>
      <w:proofErr w:type="gramStart"/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钱健龙</w:t>
      </w:r>
      <w:proofErr w:type="gramEnd"/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电话0512-53183306,    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邮箱: </w:t>
      </w:r>
      <w:hyperlink r:id="rId8" w:history="1">
        <w:r w:rsidRPr="00B605CE">
          <w:rPr>
            <w:rFonts w:ascii="宋体" w:hAnsi="宋体" w:cs="宋体" w:hint="eastAsia"/>
            <w:kern w:val="0"/>
            <w:sz w:val="24"/>
            <w:shd w:val="clear" w:color="auto" w:fill="FFFFFF"/>
          </w:rPr>
          <w:t>jianlong.qian@suzhouterminals.com</w:t>
        </w:r>
      </w:hyperlink>
    </w:p>
    <w:p w:rsidR="00B605CE" w:rsidRPr="00B605CE" w:rsidRDefault="00B605CE" w:rsidP="00B605C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技术联系人：王勇  电话：0512-53183662， </w:t>
      </w:r>
    </w:p>
    <w:p w:rsidR="00B605CE" w:rsidRPr="00B605CE" w:rsidRDefault="00B605CE" w:rsidP="00B605C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 w:val="24"/>
          <w:shd w:val="clear" w:color="auto" w:fill="FFFFFF"/>
        </w:rPr>
      </w:pPr>
      <w:r w:rsidRPr="00B605CE">
        <w:rPr>
          <w:rFonts w:ascii="宋体" w:hAnsi="宋体" w:cs="宋体" w:hint="eastAsia"/>
          <w:kern w:val="0"/>
          <w:sz w:val="24"/>
          <w:shd w:val="clear" w:color="auto" w:fill="FFFFFF"/>
        </w:rPr>
        <w:t>邮箱：</w:t>
      </w:r>
      <w:r w:rsidRPr="00B605CE">
        <w:rPr>
          <w:rFonts w:ascii="宋体" w:hAnsi="宋体" w:cs="宋体"/>
          <w:kern w:val="0"/>
          <w:sz w:val="24"/>
          <w:shd w:val="clear" w:color="auto" w:fill="FFFFFF"/>
        </w:rPr>
        <w:t>leo.wang@suzhouterminals.com</w:t>
      </w:r>
    </w:p>
    <w:p w:rsidR="005B2BC8" w:rsidRPr="00B605CE" w:rsidRDefault="005B2BC8">
      <w:bookmarkStart w:id="1" w:name="_GoBack"/>
      <w:bookmarkEnd w:id="1"/>
    </w:p>
    <w:sectPr w:rsidR="005B2BC8" w:rsidRPr="00B6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C8" w:rsidRDefault="00027BC8" w:rsidP="00B605CE">
      <w:r>
        <w:separator/>
      </w:r>
    </w:p>
  </w:endnote>
  <w:endnote w:type="continuationSeparator" w:id="0">
    <w:p w:rsidR="00027BC8" w:rsidRDefault="00027BC8" w:rsidP="00B6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C8" w:rsidRDefault="00027BC8" w:rsidP="00B605CE">
      <w:r>
        <w:separator/>
      </w:r>
    </w:p>
  </w:footnote>
  <w:footnote w:type="continuationSeparator" w:id="0">
    <w:p w:rsidR="00027BC8" w:rsidRDefault="00027BC8" w:rsidP="00B6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61"/>
    <w:rsid w:val="00027BC8"/>
    <w:rsid w:val="005B2BC8"/>
    <w:rsid w:val="00B605CE"/>
    <w:rsid w:val="00C81D61"/>
    <w:rsid w:val="00E8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E83AA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E83AA0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E83AA0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rsid w:val="00E83AA0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83A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6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B605C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6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B605C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605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E83AA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E83AA0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E83AA0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rsid w:val="00E83AA0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83A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6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B605C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6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B605C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605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long.qian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钱健龙</dc:creator>
  <cp:keywords/>
  <dc:description/>
  <cp:lastModifiedBy>qian,jianlong(钱健龙)</cp:lastModifiedBy>
  <cp:revision>3</cp:revision>
  <dcterms:created xsi:type="dcterms:W3CDTF">2019-12-20T03:00:00Z</dcterms:created>
  <dcterms:modified xsi:type="dcterms:W3CDTF">2020-11-26T02:42:00Z</dcterms:modified>
</cp:coreProperties>
</file>