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E" w:rsidRPr="00C91A5D" w:rsidRDefault="00233D6E" w:rsidP="00233D6E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Toc26174686"/>
      <w:bookmarkStart w:id="1" w:name="_Toc26174852"/>
      <w:bookmarkStart w:id="2" w:name="_Toc26175106"/>
      <w:r w:rsidRPr="00C91A5D">
        <w:rPr>
          <w:rFonts w:ascii="宋体" w:eastAsia="宋体" w:hAnsi="宋体" w:hint="eastAsia"/>
          <w:color w:val="000000" w:themeColor="text1"/>
          <w:sz w:val="24"/>
          <w:szCs w:val="24"/>
        </w:rPr>
        <w:t>苏州现代货箱码头有限公司</w:t>
      </w:r>
    </w:p>
    <w:p w:rsidR="00233D6E" w:rsidRPr="00C91A5D" w:rsidRDefault="00233D6E" w:rsidP="00233D6E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C91A5D">
        <w:rPr>
          <w:rFonts w:ascii="宋体" w:eastAsia="宋体" w:hAnsi="宋体" w:hint="eastAsia"/>
          <w:color w:val="000000" w:themeColor="text1"/>
          <w:sz w:val="24"/>
          <w:szCs w:val="24"/>
        </w:rPr>
        <w:t>码头泊位和防波堤修复加固项目</w:t>
      </w:r>
      <w:r w:rsidR="00C91A5D" w:rsidRPr="00C91A5D">
        <w:rPr>
          <w:rFonts w:ascii="宋体" w:eastAsia="宋体" w:hAnsi="宋体" w:hint="eastAsia"/>
          <w:color w:val="000000" w:themeColor="text1"/>
          <w:sz w:val="24"/>
          <w:szCs w:val="24"/>
        </w:rPr>
        <w:t>（重新招标）</w:t>
      </w:r>
    </w:p>
    <w:p w:rsidR="007963CC" w:rsidRPr="00C91A5D" w:rsidRDefault="007963CC" w:rsidP="007963CC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C91A5D">
        <w:rPr>
          <w:rFonts w:ascii="宋体" w:eastAsia="宋体" w:hAnsi="宋体" w:hint="eastAsia"/>
          <w:color w:val="000000" w:themeColor="text1"/>
          <w:sz w:val="24"/>
          <w:szCs w:val="24"/>
        </w:rPr>
        <w:t>招标公告</w:t>
      </w:r>
      <w:bookmarkEnd w:id="0"/>
      <w:bookmarkEnd w:id="1"/>
      <w:bookmarkEnd w:id="2"/>
      <w:r w:rsidR="00353293" w:rsidRPr="00C91A5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</w:t>
      </w:r>
    </w:p>
    <w:p w:rsidR="007963CC" w:rsidRPr="00C91A5D" w:rsidRDefault="00353293" w:rsidP="007963CC">
      <w:pPr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 xml:space="preserve">                                                         </w:t>
      </w:r>
      <w:r w:rsidRPr="00C91A5D">
        <w:rPr>
          <w:rFonts w:hint="eastAsia"/>
          <w:color w:val="000000" w:themeColor="text1"/>
        </w:rPr>
        <w:t>招标编号：</w:t>
      </w:r>
      <w:r w:rsidRPr="00C91A5D">
        <w:rPr>
          <w:rFonts w:hint="eastAsia"/>
          <w:color w:val="000000" w:themeColor="text1"/>
        </w:rPr>
        <w:t>TI-2020-024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0"/>
        <w:jc w:val="left"/>
        <w:rPr>
          <w:color w:val="000000" w:themeColor="text1"/>
          <w:szCs w:val="21"/>
        </w:rPr>
      </w:pPr>
      <w:r w:rsidRPr="00C91A5D">
        <w:rPr>
          <w:rFonts w:hint="eastAsia"/>
          <w:color w:val="000000" w:themeColor="text1"/>
          <w:szCs w:val="21"/>
        </w:rPr>
        <w:t>苏州现代码头有限公司拟对</w:t>
      </w:r>
      <w:r w:rsidRPr="00C91A5D">
        <w:rPr>
          <w:rFonts w:hint="eastAsia"/>
          <w:b/>
          <w:color w:val="000000" w:themeColor="text1"/>
          <w:szCs w:val="21"/>
        </w:rPr>
        <w:t>5#--8#</w:t>
      </w:r>
      <w:r w:rsidRPr="00C91A5D">
        <w:rPr>
          <w:rFonts w:hint="eastAsia"/>
          <w:b/>
          <w:color w:val="000000" w:themeColor="text1"/>
          <w:szCs w:val="21"/>
        </w:rPr>
        <w:t>泊位码头和防波堤修复加固工程</w:t>
      </w:r>
      <w:r w:rsidRPr="00C91A5D">
        <w:rPr>
          <w:rFonts w:hint="eastAsia"/>
          <w:color w:val="000000" w:themeColor="text1"/>
          <w:szCs w:val="21"/>
        </w:rPr>
        <w:t>项目进行公开招标，欢迎符合资格条件的投标人前来投标，待我司综合评定后选定可靠信任的合作方。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0"/>
        <w:rPr>
          <w:rFonts w:ascii="宋体" w:hAnsi="宋体" w:cs="Arial"/>
          <w:b/>
          <w:color w:val="000000" w:themeColor="text1"/>
          <w:szCs w:val="21"/>
        </w:rPr>
      </w:pPr>
      <w:r w:rsidRPr="00C91A5D">
        <w:rPr>
          <w:rFonts w:ascii="宋体" w:hAnsi="宋体" w:cs="Arial" w:hint="eastAsia"/>
          <w:color w:val="000000" w:themeColor="text1"/>
          <w:szCs w:val="21"/>
        </w:rPr>
        <w:t>一</w:t>
      </w:r>
      <w:r w:rsidRPr="00C91A5D">
        <w:rPr>
          <w:rFonts w:ascii="宋体" w:hAnsi="宋体" w:cs="Arial" w:hint="eastAsia"/>
          <w:b/>
          <w:color w:val="000000" w:themeColor="text1"/>
          <w:szCs w:val="21"/>
        </w:rPr>
        <w:t>、招标方式：公开招标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color w:val="000000" w:themeColor="text1"/>
          <w:szCs w:val="21"/>
        </w:rPr>
        <w:t>二、工程说明</w:t>
      </w:r>
    </w:p>
    <w:p w:rsidR="007963CC" w:rsidRPr="00C91A5D" w:rsidRDefault="007963CC" w:rsidP="007963CC">
      <w:pPr>
        <w:widowControl/>
        <w:spacing w:line="360" w:lineRule="auto"/>
        <w:ind w:left="958" w:rightChars="150" w:right="315"/>
        <w:jc w:val="left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1</w:t>
      </w:r>
      <w:r w:rsidRPr="00C91A5D">
        <w:rPr>
          <w:rFonts w:hint="eastAsia"/>
          <w:color w:val="000000" w:themeColor="text1"/>
        </w:rPr>
        <w:t>、工程名称（全称）：苏州现代货箱码头有限公司——</w:t>
      </w:r>
      <w:r w:rsidRPr="00C91A5D">
        <w:rPr>
          <w:rFonts w:hint="eastAsia"/>
          <w:b/>
          <w:color w:val="000000" w:themeColor="text1"/>
          <w:szCs w:val="21"/>
        </w:rPr>
        <w:t>5#--8#</w:t>
      </w:r>
      <w:r w:rsidRPr="00C91A5D">
        <w:rPr>
          <w:rFonts w:hint="eastAsia"/>
          <w:b/>
          <w:color w:val="000000" w:themeColor="text1"/>
          <w:szCs w:val="21"/>
        </w:rPr>
        <w:t>泊位码头和防波堤修复加固工程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2、建设地点：位于苏州现代货箱码头有限公司内（太仓市浮桥通港东路1号）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3、工程类别：码头水工构件维修工程。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4、承包方式：包工包料总承包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5、设计单位：业主提供码头水工图纸供参考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6、要求质量等级：</w:t>
      </w:r>
      <w:r w:rsidRPr="00C91A5D">
        <w:rPr>
          <w:rFonts w:hAnsi="宋体" w:hint="eastAsia"/>
          <w:color w:val="000000" w:themeColor="text1"/>
          <w:kern w:val="58"/>
        </w:rPr>
        <w:t>达到设计标准及满足国家相应规范要求，一次性验收合格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 xml:space="preserve">7、要求工期：自开工报告批准后50日历天 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8、招标的范围：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rFonts w:hAnsi="宋体"/>
          <w:color w:val="000000" w:themeColor="text1"/>
        </w:rPr>
      </w:pPr>
      <w:r w:rsidRPr="00C91A5D">
        <w:rPr>
          <w:rFonts w:hAnsi="宋体" w:hint="eastAsia"/>
          <w:color w:val="000000" w:themeColor="text1"/>
        </w:rPr>
        <w:t>修补构件包括引桥部分破损灌注桩、横梁；码头纵横梁、靠船构件等混凝土破损露筋部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rFonts w:hAnsi="宋体"/>
          <w:color w:val="000000" w:themeColor="text1"/>
        </w:rPr>
      </w:pPr>
      <w:r w:rsidRPr="00C91A5D">
        <w:rPr>
          <w:rFonts w:hAnsi="宋体" w:hint="eastAsia"/>
          <w:color w:val="000000" w:themeColor="text1"/>
        </w:rPr>
        <w:t>分</w:t>
      </w:r>
      <w:r w:rsidRPr="00C91A5D">
        <w:rPr>
          <w:rFonts w:hAnsi="宋体" w:hint="eastAsia"/>
          <w:b/>
          <w:color w:val="000000" w:themeColor="text1"/>
        </w:rPr>
        <w:t>；</w:t>
      </w:r>
      <w:r w:rsidRPr="00C91A5D">
        <w:rPr>
          <w:rFonts w:hAnsi="宋体" w:hint="eastAsia"/>
          <w:color w:val="000000" w:themeColor="text1"/>
        </w:rPr>
        <w:t>包括5座引桥灌注桩及横梁修复（计88点）、1100米码头构件修复（横梁45点、纵梁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Ansi="宋体" w:hint="eastAsia"/>
          <w:color w:val="000000" w:themeColor="text1"/>
        </w:rPr>
        <w:t>11点、轨道梁6点、面板4点、靠船构件10点）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color w:val="000000" w:themeColor="text1"/>
          <w:szCs w:val="21"/>
        </w:rPr>
        <w:t>三、工程现场条件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l、施工道路：已通；</w:t>
      </w:r>
    </w:p>
    <w:p w:rsidR="007963CC" w:rsidRPr="00C91A5D" w:rsidRDefault="007963CC" w:rsidP="007963CC">
      <w:pPr>
        <w:spacing w:line="400" w:lineRule="exact"/>
        <w:ind w:firstLineChars="450" w:firstLine="945"/>
        <w:rPr>
          <w:rFonts w:ascii="宋体" w:hAnsi="宋体"/>
          <w:color w:val="000000" w:themeColor="text1"/>
        </w:rPr>
      </w:pPr>
      <w:r w:rsidRPr="00C91A5D">
        <w:rPr>
          <w:rFonts w:hint="eastAsia"/>
          <w:color w:val="000000" w:themeColor="text1"/>
        </w:rPr>
        <w:t>2</w:t>
      </w:r>
      <w:r w:rsidRPr="00C91A5D">
        <w:rPr>
          <w:rFonts w:hint="eastAsia"/>
          <w:color w:val="000000" w:themeColor="text1"/>
        </w:rPr>
        <w:t>、施工用水电：</w:t>
      </w:r>
      <w:r w:rsidRPr="00C91A5D">
        <w:rPr>
          <w:rFonts w:ascii="宋体" w:hAnsi="宋体" w:hint="eastAsia"/>
          <w:color w:val="000000" w:themeColor="text1"/>
        </w:rPr>
        <w:t>招标人提供水、电、通讯的接点，其中电供应陆域及引桥区域，码头其余要求采用</w:t>
      </w:r>
    </w:p>
    <w:p w:rsidR="007963CC" w:rsidRPr="00C91A5D" w:rsidRDefault="007963CC" w:rsidP="007963CC">
      <w:pPr>
        <w:spacing w:line="400" w:lineRule="exact"/>
        <w:ind w:firstLineChars="450" w:firstLine="945"/>
        <w:rPr>
          <w:rFonts w:ascii="宋体" w:hAnsi="宋体"/>
          <w:color w:val="000000" w:themeColor="text1"/>
        </w:rPr>
      </w:pPr>
      <w:r w:rsidRPr="00C91A5D">
        <w:rPr>
          <w:rFonts w:ascii="宋体" w:hAnsi="宋体" w:hint="eastAsia"/>
          <w:color w:val="000000" w:themeColor="text1"/>
        </w:rPr>
        <w:t>自发电。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3。工程在施工现场中的位置或布置：施工方案审查后，由建设单位统一协调布置。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lastRenderedPageBreak/>
        <w:t>4、临时用地、临时设施搭建等：除工程施工区域外不允许随地布置搭建生产、生活设施，施工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用水、电量挂表进行计量，业主将按水4.5元/吨，电1.07元/度收取费用。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color w:val="000000" w:themeColor="text1"/>
          <w:szCs w:val="21"/>
        </w:rPr>
        <w:t>四、资金来源</w:t>
      </w:r>
    </w:p>
    <w:p w:rsidR="007963CC" w:rsidRPr="00C91A5D" w:rsidRDefault="007963CC" w:rsidP="007963CC">
      <w:pPr>
        <w:pStyle w:val="a3"/>
        <w:spacing w:line="360" w:lineRule="auto"/>
        <w:ind w:leftChars="200" w:left="420" w:rightChars="150" w:right="315" w:firstLine="538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自筹。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>五、投标人的资格要求：</w:t>
      </w:r>
    </w:p>
    <w:p w:rsidR="007963CC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独立法人资格，持有有效的营业执照；具备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港口与航道工程总承包三级或建筑工程施工总承包三级及以上</w:t>
      </w:r>
      <w:r w:rsidRPr="00C91A5D">
        <w:rPr>
          <w:rFonts w:ascii="宋体" w:hAnsi="宋体"/>
          <w:color w:val="000000" w:themeColor="text1"/>
          <w:kern w:val="58"/>
          <w:szCs w:val="21"/>
        </w:rPr>
        <w:t>资质或港口与海岸工程专业承包资质三级；具有建设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、</w:t>
      </w:r>
      <w:r w:rsidRPr="00C91A5D">
        <w:rPr>
          <w:rFonts w:ascii="宋体" w:hAnsi="宋体"/>
          <w:color w:val="000000" w:themeColor="text1"/>
          <w:kern w:val="58"/>
          <w:szCs w:val="21"/>
        </w:rPr>
        <w:t>交通主管部门核发的在有效期内的《安全生产许可证》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。</w:t>
      </w:r>
    </w:p>
    <w:p w:rsidR="007963CC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 w:val="24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项目经理：具有注册在投标人的港口与航道工程专业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或建筑工程专业</w:t>
      </w:r>
      <w:r w:rsidRPr="00C91A5D">
        <w:rPr>
          <w:rFonts w:ascii="宋体" w:hAnsi="宋体"/>
          <w:color w:val="000000" w:themeColor="text1"/>
          <w:kern w:val="58"/>
          <w:szCs w:val="21"/>
        </w:rPr>
        <w:t>注册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二</w:t>
      </w:r>
      <w:r w:rsidRPr="00C91A5D">
        <w:rPr>
          <w:rFonts w:ascii="宋体" w:hAnsi="宋体"/>
          <w:color w:val="000000" w:themeColor="text1"/>
          <w:kern w:val="58"/>
          <w:szCs w:val="21"/>
        </w:rPr>
        <w:t>级建造师证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（含临时建造师，建造师年龄均需在60周岁以下(含)）</w:t>
      </w:r>
      <w:r w:rsidRPr="00C91A5D">
        <w:rPr>
          <w:rFonts w:ascii="宋体" w:hAnsi="宋体"/>
          <w:color w:val="000000" w:themeColor="text1"/>
          <w:kern w:val="58"/>
          <w:szCs w:val="21"/>
        </w:rPr>
        <w:t>，工程师及以上职称，具有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市</w:t>
      </w:r>
      <w:r w:rsidRPr="00C91A5D">
        <w:rPr>
          <w:rFonts w:ascii="宋体" w:hAnsi="宋体"/>
          <w:color w:val="000000" w:themeColor="text1"/>
          <w:kern w:val="58"/>
          <w:szCs w:val="21"/>
        </w:rPr>
        <w:t>级及以上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建筑、</w:t>
      </w:r>
      <w:r w:rsidRPr="00C91A5D">
        <w:rPr>
          <w:rFonts w:ascii="宋体" w:hAnsi="宋体"/>
          <w:color w:val="000000" w:themeColor="text1"/>
          <w:kern w:val="58"/>
          <w:szCs w:val="21"/>
        </w:rPr>
        <w:t>交通主管部门颁发的《安全生产考核合格证书》B类证书</w:t>
      </w:r>
      <w:r w:rsidRPr="00C91A5D">
        <w:rPr>
          <w:rFonts w:ascii="宋体" w:hAnsi="宋体" w:hint="eastAsia"/>
          <w:color w:val="000000" w:themeColor="text1"/>
          <w:kern w:val="58"/>
          <w:sz w:val="24"/>
        </w:rPr>
        <w:t>。</w:t>
      </w:r>
    </w:p>
    <w:p w:rsidR="007963CC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技术负责人：具有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中级</w:t>
      </w:r>
      <w:r w:rsidRPr="00C91A5D">
        <w:rPr>
          <w:rFonts w:ascii="宋体" w:hAnsi="宋体"/>
          <w:color w:val="000000" w:themeColor="text1"/>
          <w:kern w:val="58"/>
          <w:szCs w:val="21"/>
        </w:rPr>
        <w:t>工程师及以上职称，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具有市级及以上建筑、交通主管部门颁发的《安全生产考核合格证书》B类证书</w:t>
      </w:r>
    </w:p>
    <w:p w:rsidR="007963CC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专职安全管理人员：投标人拟投入的专职安全生产管理人员必须具有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具有市级及以上建筑、交通主管部门颁发的《安全生产考核合格证书》</w:t>
      </w:r>
      <w:r w:rsidRPr="00C91A5D">
        <w:rPr>
          <w:rFonts w:ascii="宋体" w:hAnsi="宋体"/>
          <w:color w:val="000000" w:themeColor="text1"/>
          <w:kern w:val="58"/>
          <w:szCs w:val="21"/>
        </w:rPr>
        <w:t>C类证书，配置数量满足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相关</w:t>
      </w:r>
      <w:r w:rsidRPr="00C91A5D">
        <w:rPr>
          <w:rFonts w:ascii="宋体" w:hAnsi="宋体"/>
          <w:color w:val="000000" w:themeColor="text1"/>
          <w:kern w:val="58"/>
          <w:szCs w:val="21"/>
        </w:rPr>
        <w:t>规定的要求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。</w:t>
      </w:r>
    </w:p>
    <w:p w:rsidR="007963CC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业绩：近3年（201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7</w:t>
      </w:r>
      <w:r w:rsidRPr="00C91A5D">
        <w:rPr>
          <w:rFonts w:ascii="宋体" w:hAnsi="宋体"/>
          <w:color w:val="000000" w:themeColor="text1"/>
          <w:kern w:val="58"/>
          <w:szCs w:val="21"/>
        </w:rPr>
        <w:t>.1.1至今，以交竣工验收证书载明的日期为准）完成过同类项目业绩，（需提供中标通知书、施工合同协议书和交（竣）工验收证书，若以上材料中无法体现同类项目特征的，需提供由业主及设计单位出具的证明材料或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能证明项目特征</w:t>
      </w:r>
      <w:r w:rsidRPr="00C91A5D">
        <w:rPr>
          <w:rFonts w:ascii="宋体" w:hAnsi="宋体"/>
          <w:color w:val="000000" w:themeColor="text1"/>
          <w:kern w:val="58"/>
          <w:szCs w:val="21"/>
        </w:rPr>
        <w:t>的施工图纸）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。</w:t>
      </w:r>
    </w:p>
    <w:p w:rsidR="00CF1001" w:rsidRPr="00C91A5D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kern w:val="58"/>
          <w:szCs w:val="21"/>
        </w:rPr>
      </w:pPr>
      <w:r w:rsidRPr="00C91A5D">
        <w:rPr>
          <w:rFonts w:ascii="宋体" w:hAnsi="宋体"/>
          <w:color w:val="000000" w:themeColor="text1"/>
          <w:kern w:val="58"/>
          <w:szCs w:val="21"/>
        </w:rPr>
        <w:t>船机设备：至少自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备或租赁</w:t>
      </w:r>
      <w:r w:rsidRPr="00C91A5D">
        <w:rPr>
          <w:rFonts w:ascii="宋体" w:hAnsi="宋体"/>
          <w:color w:val="000000" w:themeColor="text1"/>
          <w:kern w:val="58"/>
          <w:szCs w:val="21"/>
        </w:rPr>
        <w:t>一艘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适用船舶</w:t>
      </w:r>
      <w:r w:rsidRPr="00C91A5D">
        <w:rPr>
          <w:rFonts w:ascii="宋体" w:hAnsi="宋体"/>
          <w:color w:val="000000" w:themeColor="text1"/>
          <w:kern w:val="58"/>
          <w:szCs w:val="21"/>
        </w:rPr>
        <w:t>，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应具有足够的抗风、浪性能且</w:t>
      </w:r>
      <w:r w:rsidRPr="00C91A5D">
        <w:rPr>
          <w:rFonts w:ascii="宋体" w:hAnsi="宋体"/>
          <w:color w:val="000000" w:themeColor="text1"/>
          <w:kern w:val="58"/>
          <w:szCs w:val="21"/>
        </w:rPr>
        <w:t>须提供：船舶所有权证书和船检证书，证书中必须能反映出符合招标文件要求的船舶所有权单位、船舶类型、性能指标、是否适航等内容；若证书中未能体现上述参数要求的，需提供海事部门或中国船级社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等相关部门</w:t>
      </w:r>
      <w:r w:rsidRPr="00C91A5D">
        <w:rPr>
          <w:rFonts w:ascii="宋体" w:hAnsi="宋体"/>
          <w:color w:val="000000" w:themeColor="text1"/>
          <w:kern w:val="58"/>
          <w:szCs w:val="21"/>
        </w:rPr>
        <w:t>出具的证明材料（需提供原件以便招标人委托的海事相关部门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等</w:t>
      </w:r>
      <w:r w:rsidRPr="00C91A5D">
        <w:rPr>
          <w:rFonts w:ascii="宋体" w:hAnsi="宋体"/>
          <w:color w:val="000000" w:themeColor="text1"/>
          <w:kern w:val="58"/>
          <w:szCs w:val="21"/>
        </w:rPr>
        <w:t>核查）。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t>若不是自有设备，允许租赁，先提供承诺书，承诺在中标后租赁符合本项目要求的船机设备（租赁期限必须满足项目工期要求、租赁船机设备满足本条款要求、中标公告结束后15</w:t>
      </w:r>
      <w:r w:rsidRPr="00C91A5D">
        <w:rPr>
          <w:rFonts w:ascii="宋体" w:hAnsi="宋体" w:hint="eastAsia"/>
          <w:color w:val="000000" w:themeColor="text1"/>
          <w:kern w:val="58"/>
          <w:szCs w:val="21"/>
        </w:rPr>
        <w:lastRenderedPageBreak/>
        <w:t>天内提供所租赁船舶所有权证书和船检证书复印件加盖公章,否则取消中标资格,不予退还投标保证金）</w:t>
      </w:r>
    </w:p>
    <w:p w:rsidR="00D214B0" w:rsidRPr="00C91A5D" w:rsidRDefault="0028098E" w:rsidP="007963C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472" w:left="991" w:firstLineChars="150" w:firstLine="315"/>
        <w:jc w:val="left"/>
        <w:rPr>
          <w:rFonts w:ascii="宋体"/>
          <w:color w:val="000000" w:themeColor="text1"/>
        </w:rPr>
      </w:pPr>
      <w:r w:rsidRPr="00C91A5D">
        <w:rPr>
          <w:rFonts w:ascii="宋体" w:hAnsi="宋体" w:hint="eastAsia"/>
          <w:color w:val="000000" w:themeColor="text1"/>
          <w:kern w:val="58"/>
          <w:szCs w:val="21"/>
        </w:rPr>
        <w:t>单位负责人为同一人或者存在控股、管理关系的不同单位，不得参加本项目的投标</w:t>
      </w:r>
      <w:r w:rsidR="00D214B0" w:rsidRPr="00C91A5D">
        <w:rPr>
          <w:rFonts w:ascii="宋体" w:hAnsi="宋体" w:hint="eastAsia"/>
          <w:color w:val="000000" w:themeColor="text1"/>
          <w:kern w:val="58"/>
          <w:szCs w:val="21"/>
        </w:rPr>
        <w:t>；否则，相关单位的投标无效。</w:t>
      </w:r>
    </w:p>
    <w:p w:rsidR="007963CC" w:rsidRPr="00C91A5D" w:rsidRDefault="007963CC" w:rsidP="007963CC">
      <w:pPr>
        <w:spacing w:line="400" w:lineRule="exact"/>
        <w:ind w:leftChars="472" w:left="991" w:firstLineChars="150" w:firstLine="315"/>
        <w:rPr>
          <w:rFonts w:ascii="宋体"/>
          <w:color w:val="000000" w:themeColor="text1"/>
        </w:rPr>
      </w:pPr>
      <w:r w:rsidRPr="00C91A5D">
        <w:rPr>
          <w:rFonts w:ascii="宋体" w:hint="eastAsia"/>
          <w:color w:val="000000" w:themeColor="text1"/>
        </w:rPr>
        <w:t>本工程实行资格后审，投标单位将上述有关证明资料放在投标文件中，以便评审人员审查。</w:t>
      </w:r>
    </w:p>
    <w:p w:rsidR="007963CC" w:rsidRPr="00C91A5D" w:rsidRDefault="007963CC" w:rsidP="007963CC">
      <w:pPr>
        <w:autoSpaceDE w:val="0"/>
        <w:autoSpaceDN w:val="0"/>
        <w:adjustRightInd w:val="0"/>
        <w:spacing w:line="360" w:lineRule="auto"/>
        <w:ind w:left="1413"/>
        <w:jc w:val="left"/>
        <w:rPr>
          <w:color w:val="000000" w:themeColor="text1"/>
        </w:rPr>
      </w:pPr>
    </w:p>
    <w:p w:rsidR="007963CC" w:rsidRPr="00C91A5D" w:rsidRDefault="007963CC" w:rsidP="007963CC">
      <w:pPr>
        <w:spacing w:line="400" w:lineRule="exact"/>
        <w:ind w:firstLineChars="400" w:firstLine="843"/>
        <w:rPr>
          <w:rFonts w:ascii="宋体"/>
          <w:b/>
          <w:color w:val="000000" w:themeColor="text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>六、</w:t>
      </w:r>
      <w:r w:rsidRPr="00C91A5D">
        <w:rPr>
          <w:rFonts w:ascii="宋体" w:hint="eastAsia"/>
          <w:b/>
          <w:color w:val="000000" w:themeColor="text1"/>
        </w:rPr>
        <w:t>投标保证金</w:t>
      </w:r>
    </w:p>
    <w:p w:rsidR="007963CC" w:rsidRPr="00C91A5D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人民币伍仟元整。</w:t>
      </w:r>
    </w:p>
    <w:p w:rsidR="007963CC" w:rsidRPr="00C91A5D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投标人应于投标书递交之前将投标保证金以电汇形式交付并到账：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户    名：苏州现代货箱码头有限公司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开户银行：中国工商银行太仓支行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帐    号：1102024019000121555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查询电话：0512-53183360。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特别提醒：</w:t>
      </w:r>
      <w:r w:rsidRPr="00C91A5D">
        <w:rPr>
          <w:rFonts w:ascii="宋体" w:hAnsi="宋体"/>
          <w:color w:val="000000" w:themeColor="text1"/>
          <w:szCs w:val="21"/>
        </w:rPr>
        <w:t>1</w:t>
      </w:r>
      <w:r w:rsidRPr="00C91A5D">
        <w:rPr>
          <w:rFonts w:ascii="宋体" w:hAnsi="宋体" w:hint="eastAsia"/>
          <w:color w:val="000000" w:themeColor="text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7963CC" w:rsidRPr="00C91A5D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投标单位提供公司账户、银行账号，并加盖单位公章，和投标文件一起递交，用于返还投标</w:t>
      </w:r>
    </w:p>
    <w:p w:rsidR="007963CC" w:rsidRPr="00C91A5D" w:rsidRDefault="007963CC" w:rsidP="007963CC">
      <w:pPr>
        <w:spacing w:line="400" w:lineRule="exact"/>
        <w:ind w:left="1554"/>
        <w:rPr>
          <w:rFonts w:ascii="宋体" w:hAnsi="宋体"/>
          <w:color w:val="000000" w:themeColor="text1"/>
          <w:szCs w:val="21"/>
        </w:rPr>
      </w:pPr>
      <w:r w:rsidRPr="00C91A5D">
        <w:rPr>
          <w:rFonts w:ascii="宋体" w:hAnsi="宋体" w:hint="eastAsia"/>
          <w:color w:val="000000" w:themeColor="text1"/>
          <w:szCs w:val="21"/>
        </w:rPr>
        <w:t>保证金。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>七、招标文件的获取：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凡符合本项目要求且有意投标人，请于 2020年</w:t>
      </w:r>
      <w:r w:rsidR="00C91A5D" w:rsidRPr="00C91A5D">
        <w:rPr>
          <w:rFonts w:hint="eastAsia"/>
          <w:color w:val="000000" w:themeColor="text1"/>
        </w:rPr>
        <w:t>12</w:t>
      </w:r>
      <w:r w:rsidRPr="00C91A5D">
        <w:rPr>
          <w:rFonts w:hint="eastAsia"/>
          <w:color w:val="000000" w:themeColor="text1"/>
        </w:rPr>
        <w:t>月</w:t>
      </w:r>
      <w:r w:rsidR="00111A96">
        <w:rPr>
          <w:rFonts w:hint="eastAsia"/>
          <w:color w:val="000000" w:themeColor="text1"/>
        </w:rPr>
        <w:t>7</w:t>
      </w:r>
      <w:r w:rsidRPr="00C91A5D">
        <w:rPr>
          <w:rFonts w:hint="eastAsia"/>
          <w:color w:val="000000" w:themeColor="text1"/>
        </w:rPr>
        <w:t>日至2020年</w:t>
      </w:r>
      <w:r w:rsidR="00865664" w:rsidRPr="00C91A5D">
        <w:rPr>
          <w:rFonts w:hint="eastAsia"/>
          <w:color w:val="000000" w:themeColor="text1"/>
        </w:rPr>
        <w:t>1</w:t>
      </w:r>
      <w:r w:rsidR="00C91A5D" w:rsidRPr="00C91A5D">
        <w:rPr>
          <w:rFonts w:hint="eastAsia"/>
          <w:color w:val="000000" w:themeColor="text1"/>
        </w:rPr>
        <w:t>2</w:t>
      </w:r>
      <w:r w:rsidRPr="00C91A5D">
        <w:rPr>
          <w:rFonts w:hint="eastAsia"/>
          <w:color w:val="000000" w:themeColor="text1"/>
        </w:rPr>
        <w:t>月</w:t>
      </w:r>
      <w:r w:rsidR="00111A96">
        <w:rPr>
          <w:rFonts w:hint="eastAsia"/>
          <w:color w:val="000000" w:themeColor="text1"/>
        </w:rPr>
        <w:t>14</w:t>
      </w:r>
      <w:r w:rsidRPr="00C91A5D">
        <w:rPr>
          <w:rFonts w:hint="eastAsia"/>
          <w:color w:val="000000" w:themeColor="text1"/>
        </w:rPr>
        <w:t>日（法定节假日除外）17:00，持本人身份证、营业执照副本复印件、法定代表人授权书到以下地址领取招标文件；地址：太仓市浮桥镇通港东路1号，苏州现代货箱码头有限公司技术部大楼三楼采购部。</w:t>
      </w:r>
      <w:bookmarkStart w:id="3" w:name="_GoBack"/>
      <w:bookmarkEnd w:id="3"/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>八、投标截止时间和地点：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投标人应于2020年</w:t>
      </w:r>
      <w:r w:rsidR="00C91A5D" w:rsidRPr="00C91A5D">
        <w:rPr>
          <w:rFonts w:hint="eastAsia"/>
          <w:color w:val="000000" w:themeColor="text1"/>
        </w:rPr>
        <w:t>12</w:t>
      </w:r>
      <w:r w:rsidRPr="00C91A5D">
        <w:rPr>
          <w:rFonts w:hint="eastAsia"/>
          <w:color w:val="000000" w:themeColor="text1"/>
        </w:rPr>
        <w:t>月</w:t>
      </w:r>
      <w:r w:rsidR="00C91A5D" w:rsidRPr="00C91A5D">
        <w:rPr>
          <w:rFonts w:hint="eastAsia"/>
          <w:color w:val="000000" w:themeColor="text1"/>
        </w:rPr>
        <w:t>27</w:t>
      </w:r>
      <w:r w:rsidRPr="00C91A5D">
        <w:rPr>
          <w:rFonts w:hint="eastAsia"/>
          <w:color w:val="000000" w:themeColor="text1"/>
        </w:rPr>
        <w:t>日</w:t>
      </w:r>
      <w:r w:rsidR="00C91A5D" w:rsidRPr="00C91A5D">
        <w:rPr>
          <w:rFonts w:hint="eastAsia"/>
          <w:color w:val="000000" w:themeColor="text1"/>
        </w:rPr>
        <w:t>12</w:t>
      </w:r>
      <w:r w:rsidRPr="00C91A5D">
        <w:rPr>
          <w:rFonts w:hint="eastAsia"/>
          <w:color w:val="000000" w:themeColor="text1"/>
        </w:rPr>
        <w:t>：</w:t>
      </w:r>
      <w:r w:rsidR="00C91A5D" w:rsidRPr="00C91A5D">
        <w:rPr>
          <w:rFonts w:hint="eastAsia"/>
          <w:color w:val="000000" w:themeColor="text1"/>
        </w:rPr>
        <w:t>00</w:t>
      </w:r>
      <w:r w:rsidRPr="00C91A5D">
        <w:rPr>
          <w:rFonts w:hint="eastAsia"/>
          <w:color w:val="000000" w:themeColor="text1"/>
        </w:rPr>
        <w:t>时前，将投标文件密封送交或邮寄到苏州现代货箱码头有限公司采购部，地址：江苏省太仓市浮桥镇通港东路1号苏州现代货箱码头有限公司，逾期送达或未密封将予以拒收（或作无效投标文件处理）。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 xml:space="preserve">九、开标形式和时间： 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lastRenderedPageBreak/>
        <w:t>本次招标的开标时间由招标人自行确定，参与开标人员为苏州现代货箱码头有限公司</w:t>
      </w:r>
      <w:r w:rsidR="000F3EF2" w:rsidRPr="00C91A5D">
        <w:rPr>
          <w:rFonts w:hint="eastAsia"/>
          <w:color w:val="000000" w:themeColor="text1"/>
        </w:rPr>
        <w:t>操作</w:t>
      </w:r>
      <w:r w:rsidRPr="00C91A5D">
        <w:rPr>
          <w:rFonts w:hint="eastAsia"/>
          <w:color w:val="000000" w:themeColor="text1"/>
        </w:rPr>
        <w:t>部、财务部、工程技术部等部门相关人员。</w:t>
      </w:r>
    </w:p>
    <w:p w:rsidR="007963CC" w:rsidRPr="00C91A5D" w:rsidRDefault="007963CC" w:rsidP="00C91A5D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color w:val="000000" w:themeColor="text1"/>
          <w:szCs w:val="21"/>
        </w:rPr>
      </w:pPr>
      <w:r w:rsidRPr="00C91A5D">
        <w:rPr>
          <w:rFonts w:ascii="宋体" w:hAnsi="宋体" w:cs="Arial" w:hint="eastAsia"/>
          <w:b/>
          <w:bCs/>
          <w:color w:val="000000" w:themeColor="text1"/>
          <w:szCs w:val="21"/>
        </w:rPr>
        <w:t>十、联系方式：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招标人：苏州现代货箱码头有限公司；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地址：太仓市浮桥镇通港东路1号</w:t>
      </w:r>
    </w:p>
    <w:p w:rsidR="007963CC" w:rsidRPr="00C91A5D" w:rsidRDefault="007963CC" w:rsidP="007963CC">
      <w:pPr>
        <w:pStyle w:val="a3"/>
        <w:spacing w:line="360" w:lineRule="auto"/>
        <w:ind w:left="963" w:rightChars="150" w:right="31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招标联系人：闵海雄/0512-53183213/13862371893  邮箱：minhx@suzhouterminals.com</w:t>
      </w:r>
    </w:p>
    <w:p w:rsidR="00FD45A8" w:rsidRPr="00C91A5D" w:rsidRDefault="007963CC" w:rsidP="005E20BA">
      <w:pPr>
        <w:ind w:firstLineChars="450" w:firstLine="945"/>
        <w:rPr>
          <w:color w:val="000000" w:themeColor="text1"/>
        </w:rPr>
      </w:pPr>
      <w:r w:rsidRPr="00C91A5D">
        <w:rPr>
          <w:rFonts w:hint="eastAsia"/>
          <w:color w:val="000000" w:themeColor="text1"/>
        </w:rPr>
        <w:t>技术联系人：眭钟陵</w:t>
      </w:r>
      <w:r w:rsidRPr="00C91A5D">
        <w:rPr>
          <w:rFonts w:hint="eastAsia"/>
          <w:color w:val="000000" w:themeColor="text1"/>
        </w:rPr>
        <w:t>/13776176070</w:t>
      </w:r>
    </w:p>
    <w:sectPr w:rsidR="00FD45A8" w:rsidRPr="00C91A5D" w:rsidSect="00FD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F8" w:rsidRDefault="00FF65F8" w:rsidP="00233D6E">
      <w:r>
        <w:separator/>
      </w:r>
    </w:p>
  </w:endnote>
  <w:endnote w:type="continuationSeparator" w:id="1">
    <w:p w:rsidR="00FF65F8" w:rsidRDefault="00FF65F8" w:rsidP="0023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F8" w:rsidRDefault="00FF65F8" w:rsidP="00233D6E">
      <w:r>
        <w:separator/>
      </w:r>
    </w:p>
  </w:footnote>
  <w:footnote w:type="continuationSeparator" w:id="1">
    <w:p w:rsidR="00FF65F8" w:rsidRDefault="00FF65F8" w:rsidP="0023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3CC"/>
    <w:rsid w:val="000F3EF2"/>
    <w:rsid w:val="00111A96"/>
    <w:rsid w:val="001D3043"/>
    <w:rsid w:val="00233D6E"/>
    <w:rsid w:val="0028098E"/>
    <w:rsid w:val="00353293"/>
    <w:rsid w:val="00357012"/>
    <w:rsid w:val="004B1DB9"/>
    <w:rsid w:val="00530340"/>
    <w:rsid w:val="0053142F"/>
    <w:rsid w:val="00555EC0"/>
    <w:rsid w:val="00562968"/>
    <w:rsid w:val="005E20BA"/>
    <w:rsid w:val="007963CC"/>
    <w:rsid w:val="00865664"/>
    <w:rsid w:val="00904091"/>
    <w:rsid w:val="00B7612C"/>
    <w:rsid w:val="00BB012D"/>
    <w:rsid w:val="00C91A5D"/>
    <w:rsid w:val="00CF1001"/>
    <w:rsid w:val="00D214B0"/>
    <w:rsid w:val="00D234EE"/>
    <w:rsid w:val="00D872A7"/>
    <w:rsid w:val="00F2372F"/>
    <w:rsid w:val="00FD45A8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963CC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63CC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3">
    <w:name w:val="Plain Text"/>
    <w:basedOn w:val="a"/>
    <w:link w:val="Char"/>
    <w:rsid w:val="007963CC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7963CC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23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3D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3D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15</cp:revision>
  <dcterms:created xsi:type="dcterms:W3CDTF">2020-09-23T02:23:00Z</dcterms:created>
  <dcterms:modified xsi:type="dcterms:W3CDTF">2020-12-07T01:56:00Z</dcterms:modified>
</cp:coreProperties>
</file>