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20" w:rsidRDefault="00D43120" w:rsidP="00174234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2台</w:t>
      </w:r>
      <w:r w:rsidRPr="00E561F8">
        <w:rPr>
          <w:rFonts w:ascii="宋体" w:hAnsi="宋体" w:hint="eastAsia"/>
          <w:b/>
          <w:sz w:val="28"/>
          <w:szCs w:val="28"/>
        </w:rPr>
        <w:t>全电动增程式偏置集装箱码头专业牵引车</w:t>
      </w:r>
      <w:r>
        <w:rPr>
          <w:rFonts w:ascii="宋体" w:hAnsi="宋体" w:hint="eastAsia"/>
          <w:b/>
          <w:sz w:val="28"/>
          <w:szCs w:val="28"/>
        </w:rPr>
        <w:t>租用项目</w:t>
      </w:r>
    </w:p>
    <w:p w:rsidR="007A4190" w:rsidRPr="007A4190" w:rsidRDefault="007A4190" w:rsidP="0017423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A419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单一来源采购并谈判公告</w:t>
      </w:r>
    </w:p>
    <w:p w:rsidR="007A4190" w:rsidRPr="007A4190" w:rsidRDefault="007A4190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一、项目编号：</w:t>
      </w:r>
      <w:r w:rsidR="00616BE2">
        <w:rPr>
          <w:rFonts w:asciiTheme="minorEastAsia" w:hAnsiTheme="minorEastAsia" w:hint="eastAsia"/>
          <w:color w:val="333333"/>
          <w:szCs w:val="21"/>
        </w:rPr>
        <w:t>TI-2021</w:t>
      </w:r>
      <w:r w:rsidRPr="007A4190">
        <w:rPr>
          <w:rFonts w:asciiTheme="minorEastAsia" w:hAnsiTheme="minorEastAsia" w:hint="eastAsia"/>
          <w:color w:val="333333"/>
          <w:szCs w:val="21"/>
        </w:rPr>
        <w:t>-0</w:t>
      </w:r>
      <w:r w:rsidR="00350361">
        <w:rPr>
          <w:rFonts w:asciiTheme="minorEastAsia" w:hAnsiTheme="minorEastAsia" w:hint="eastAsia"/>
          <w:color w:val="333333"/>
          <w:szCs w:val="21"/>
        </w:rPr>
        <w:t>04</w:t>
      </w:r>
      <w:bookmarkStart w:id="0" w:name="_GoBack"/>
      <w:bookmarkEnd w:id="0"/>
    </w:p>
    <w:p w:rsidR="007A4190" w:rsidRDefault="007A4190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二、项目名称、服务内容、采购预算</w:t>
      </w:r>
    </w:p>
    <w:p w:rsidR="00BE445B" w:rsidRDefault="007A4190" w:rsidP="00174234">
      <w:pPr>
        <w:widowControl/>
        <w:shd w:val="clear" w:color="auto" w:fill="FFFFFF"/>
        <w:spacing w:before="100" w:beforeAutospacing="1" w:after="100" w:afterAutospacing="1"/>
        <w:ind w:firstLine="539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1、项目名称：</w:t>
      </w:r>
      <w:r w:rsidR="00F5363F" w:rsidRPr="00F5363F">
        <w:rPr>
          <w:rFonts w:asciiTheme="minorEastAsia" w:hAnsiTheme="minorEastAsia" w:cs="宋体" w:hint="eastAsia"/>
          <w:color w:val="292929"/>
          <w:kern w:val="0"/>
          <w:szCs w:val="21"/>
        </w:rPr>
        <w:t>2台全电动增程式偏置集装箱码头专业牵引车租用</w:t>
      </w:r>
    </w:p>
    <w:p w:rsidR="00F5363F" w:rsidRDefault="007A4190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2、</w:t>
      </w:r>
      <w:r w:rsidR="00616BE2">
        <w:rPr>
          <w:rFonts w:asciiTheme="minorEastAsia" w:hAnsiTheme="minorEastAsia" w:cs="宋体" w:hint="eastAsia"/>
          <w:color w:val="292929"/>
          <w:kern w:val="0"/>
          <w:szCs w:val="21"/>
        </w:rPr>
        <w:t>服务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内容：</w:t>
      </w:r>
    </w:p>
    <w:p w:rsidR="007A4190" w:rsidRDefault="00F5363F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租用期限：租用2.5年。</w:t>
      </w:r>
    </w:p>
    <w:p w:rsidR="00F5363F" w:rsidRDefault="00F5363F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租用数量：2台</w:t>
      </w:r>
    </w:p>
    <w:p w:rsidR="00F5363F" w:rsidRDefault="00F5363F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租用产品：</w:t>
      </w:r>
      <w:r w:rsidR="00D43120" w:rsidRPr="00F5363F">
        <w:rPr>
          <w:rFonts w:asciiTheme="minorEastAsia" w:hAnsiTheme="minorEastAsia" w:cs="宋体" w:hint="eastAsia"/>
          <w:color w:val="292929"/>
          <w:kern w:val="0"/>
          <w:szCs w:val="21"/>
        </w:rPr>
        <w:t>全电动增程式</w:t>
      </w:r>
      <w:r w:rsidRPr="00F5363F">
        <w:rPr>
          <w:rFonts w:asciiTheme="minorEastAsia" w:hAnsiTheme="minorEastAsia" w:cs="宋体" w:hint="eastAsia"/>
          <w:color w:val="292929"/>
          <w:kern w:val="0"/>
          <w:szCs w:val="21"/>
        </w:rPr>
        <w:t>偏置集装箱码头专业牵引车，是配置动力锂电池和增程器，以柴油发电机组作为动力锂电池的能量来源，由动力锂电池向FISG电机系统供电，驱动车辆行驶并满足作业功率需求的新能源集装箱牵引车，牵引车采用直驱系统</w:t>
      </w:r>
    </w:p>
    <w:p w:rsidR="007A4190" w:rsidRDefault="007A4190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3、本项目采购</w:t>
      </w:r>
      <w:r w:rsidR="00616BE2">
        <w:rPr>
          <w:rFonts w:asciiTheme="minorEastAsia" w:hAnsiTheme="minorEastAsia" w:cs="宋体" w:hint="eastAsia"/>
          <w:color w:val="292929"/>
          <w:kern w:val="0"/>
          <w:szCs w:val="21"/>
        </w:rPr>
        <w:t>预算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为：</w:t>
      </w:r>
      <w:r w:rsidR="00F5363F">
        <w:rPr>
          <w:rFonts w:asciiTheme="minorEastAsia" w:hAnsiTheme="minorEastAsia" w:cs="宋体" w:hint="eastAsia"/>
          <w:color w:val="292929"/>
          <w:kern w:val="0"/>
          <w:szCs w:val="21"/>
        </w:rPr>
        <w:t>72</w:t>
      </w:r>
      <w:r w:rsidRPr="007A4190">
        <w:rPr>
          <w:rFonts w:ascii="宋体" w:hAnsi="宋体" w:cs="Arial" w:hint="eastAsia"/>
          <w:szCs w:val="21"/>
        </w:rPr>
        <w:t>万元，</w:t>
      </w:r>
    </w:p>
    <w:p w:rsidR="007A4190" w:rsidRDefault="00616BE2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三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、单一来源采购方式的原因及相关说明</w:t>
      </w:r>
    </w:p>
    <w:p w:rsidR="00644977" w:rsidRPr="00D43120" w:rsidRDefault="00616BE2" w:rsidP="00174234">
      <w:pPr>
        <w:spacing w:before="240"/>
        <w:ind w:firstLineChars="200" w:firstLine="420"/>
        <w:rPr>
          <w:rFonts w:asciiTheme="minorEastAsia" w:hAnsiTheme="minorEastAsia"/>
          <w:color w:val="292929"/>
          <w:szCs w:val="21"/>
        </w:rPr>
      </w:pPr>
      <w:r>
        <w:rPr>
          <w:rFonts w:hint="eastAsia"/>
        </w:rPr>
        <w:t>苏州现代货箱码头有限公司公司</w:t>
      </w:r>
      <w:r w:rsidR="00F5363F">
        <w:rPr>
          <w:rFonts w:hint="eastAsia"/>
        </w:rPr>
        <w:t>欲租用</w:t>
      </w:r>
      <w:r w:rsidR="00F5363F">
        <w:rPr>
          <w:rFonts w:ascii="宋体" w:hAnsi="宋体" w:hint="eastAsia"/>
          <w:szCs w:val="21"/>
        </w:rPr>
        <w:t>广鑫（厦门）设备技术服务有限公司太仓分公司代理的</w:t>
      </w:r>
      <w:r w:rsidR="00D43120" w:rsidRPr="00D43120">
        <w:rPr>
          <w:rFonts w:ascii="宋体" w:hAnsi="宋体" w:hint="eastAsia"/>
          <w:szCs w:val="21"/>
        </w:rPr>
        <w:t>海通科创（深圳）有限公司</w:t>
      </w:r>
      <w:r w:rsidR="00D43120">
        <w:rPr>
          <w:rFonts w:ascii="宋体" w:hAnsi="宋体" w:hint="eastAsia"/>
          <w:szCs w:val="21"/>
        </w:rPr>
        <w:t>设计的一款</w:t>
      </w:r>
      <w:r w:rsidR="00D43120" w:rsidRPr="00F5363F">
        <w:rPr>
          <w:rFonts w:asciiTheme="minorEastAsia" w:hAnsiTheme="minorEastAsia" w:cs="宋体" w:hint="eastAsia"/>
          <w:color w:val="292929"/>
          <w:kern w:val="0"/>
          <w:szCs w:val="21"/>
        </w:rPr>
        <w:t>全电动增程式偏置集装箱码头专业牵引车</w:t>
      </w:r>
      <w:r w:rsidR="00D43120">
        <w:rPr>
          <w:rFonts w:asciiTheme="minorEastAsia" w:hAnsiTheme="minorEastAsia" w:cs="宋体" w:hint="eastAsia"/>
          <w:color w:val="292929"/>
          <w:kern w:val="0"/>
          <w:szCs w:val="21"/>
        </w:rPr>
        <w:t>（型号</w:t>
      </w:r>
      <w:r w:rsidR="00D43120" w:rsidRPr="00D43120">
        <w:rPr>
          <w:rFonts w:asciiTheme="minorEastAsia" w:hAnsiTheme="minorEastAsia"/>
          <w:color w:val="292929"/>
          <w:szCs w:val="21"/>
        </w:rPr>
        <w:t>ZZ537HEV</w:t>
      </w:r>
      <w:r w:rsidR="00D43120">
        <w:rPr>
          <w:rFonts w:asciiTheme="minorEastAsia" w:hAnsiTheme="minorEastAsia" w:cs="宋体" w:hint="eastAsia"/>
          <w:color w:val="292929"/>
          <w:kern w:val="0"/>
          <w:szCs w:val="21"/>
        </w:rPr>
        <w:t>）</w:t>
      </w:r>
      <w:r w:rsidR="00BE445B">
        <w:rPr>
          <w:rFonts w:hint="eastAsia"/>
        </w:rPr>
        <w:t>，</w:t>
      </w:r>
      <w:r w:rsidR="00D43120">
        <w:rPr>
          <w:rFonts w:hint="eastAsia"/>
        </w:rPr>
        <w:t>以满足绿色港口的需要，降低</w:t>
      </w:r>
      <w:r w:rsidR="00D43120">
        <w:rPr>
          <w:rFonts w:hint="eastAsia"/>
        </w:rPr>
        <w:t>CO</w:t>
      </w:r>
      <w:r w:rsidR="00D43120" w:rsidRPr="00D43120">
        <w:rPr>
          <w:rFonts w:hint="eastAsia"/>
          <w:vertAlign w:val="subscript"/>
        </w:rPr>
        <w:t>2</w:t>
      </w:r>
      <w:r w:rsidR="00D43120">
        <w:rPr>
          <w:rFonts w:hint="eastAsia"/>
        </w:rPr>
        <w:t>排放。由于采用专利设计，经市场了解，为单一供应商。</w:t>
      </w:r>
    </w:p>
    <w:p w:rsidR="007A4190" w:rsidRPr="007A4190" w:rsidRDefault="00BE445B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四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、其他事项：</w:t>
      </w:r>
    </w:p>
    <w:p w:rsidR="00BE445B" w:rsidRPr="007A4190" w:rsidRDefault="00BE445B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发布公告的媒介：本次公告在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“苏州现代货箱码头有限公司网站“、”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“浙江省海港集团、宁波舟山港集团”网站（http://zjseaport.portnbzs.com/jtww/）任何</w:t>
      </w:r>
      <w:r w:rsidR="00D43120">
        <w:rPr>
          <w:rFonts w:asciiTheme="minorEastAsia" w:hAnsiTheme="minorEastAsia" w:cs="宋体" w:hint="eastAsia"/>
          <w:color w:val="292929"/>
          <w:kern w:val="0"/>
          <w:szCs w:val="21"/>
        </w:rPr>
        <w:t>服务商对采用单一来源采购方式公示有异议的，可以在公示发布之日起三个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工作日内（202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3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D43120">
        <w:rPr>
          <w:rFonts w:asciiTheme="minorEastAsia" w:hAnsiTheme="minorEastAsia" w:cs="宋体" w:hint="eastAsia"/>
          <w:color w:val="292929"/>
          <w:kern w:val="0"/>
          <w:szCs w:val="21"/>
        </w:rPr>
        <w:t>5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日至202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3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D43120">
        <w:rPr>
          <w:rFonts w:asciiTheme="minorEastAsia" w:hAnsiTheme="minorEastAsia" w:cs="宋体" w:hint="eastAsia"/>
          <w:color w:val="292929"/>
          <w:kern w:val="0"/>
          <w:szCs w:val="21"/>
        </w:rPr>
        <w:t>9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日）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以书面形式（加盖单位公章）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向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苏州现代货箱码头有限公司纪委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反映。</w:t>
      </w:r>
    </w:p>
    <w:p w:rsidR="007A4190" w:rsidRPr="007A4190" w:rsidRDefault="00BE445B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五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、联系方式</w:t>
      </w:r>
    </w:p>
    <w:p w:rsidR="00834FF4" w:rsidRPr="00F1128A" w:rsidRDefault="00834FF4" w:rsidP="00174234">
      <w:pPr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苏州现代货箱码头有限公司纪委 联系电话：0512-53183800</w:t>
      </w:r>
    </w:p>
    <w:p w:rsidR="00834FF4" w:rsidRPr="00F1128A" w:rsidRDefault="00834FF4" w:rsidP="00174234">
      <w:pPr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苏州现代货箱码头有限公司采购部  联系电话：0512-53183202</w:t>
      </w:r>
    </w:p>
    <w:p w:rsidR="009D6AE7" w:rsidRPr="00834FF4" w:rsidRDefault="009D6AE7">
      <w:pPr>
        <w:rPr>
          <w:rFonts w:asciiTheme="minorEastAsia" w:hAnsiTheme="minorEastAsia"/>
          <w:szCs w:val="21"/>
        </w:rPr>
      </w:pPr>
    </w:p>
    <w:sectPr w:rsidR="009D6AE7" w:rsidRPr="00834FF4" w:rsidSect="009D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59" w:rsidRDefault="001B0059" w:rsidP="00BE3A4E">
      <w:r>
        <w:separator/>
      </w:r>
    </w:p>
  </w:endnote>
  <w:endnote w:type="continuationSeparator" w:id="0">
    <w:p w:rsidR="001B0059" w:rsidRDefault="001B0059" w:rsidP="00BE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59" w:rsidRDefault="001B0059" w:rsidP="00BE3A4E">
      <w:r>
        <w:separator/>
      </w:r>
    </w:p>
  </w:footnote>
  <w:footnote w:type="continuationSeparator" w:id="0">
    <w:p w:rsidR="001B0059" w:rsidRDefault="001B0059" w:rsidP="00BE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90"/>
    <w:rsid w:val="00010B8E"/>
    <w:rsid w:val="000C2C7D"/>
    <w:rsid w:val="00143690"/>
    <w:rsid w:val="00174234"/>
    <w:rsid w:val="001B0059"/>
    <w:rsid w:val="00350361"/>
    <w:rsid w:val="00546B8C"/>
    <w:rsid w:val="00616BE2"/>
    <w:rsid w:val="00644977"/>
    <w:rsid w:val="006E6C8B"/>
    <w:rsid w:val="007A4190"/>
    <w:rsid w:val="0083485D"/>
    <w:rsid w:val="00834FF4"/>
    <w:rsid w:val="009D6AE7"/>
    <w:rsid w:val="00A933BF"/>
    <w:rsid w:val="00B223AA"/>
    <w:rsid w:val="00BE3A4E"/>
    <w:rsid w:val="00BE445B"/>
    <w:rsid w:val="00D43120"/>
    <w:rsid w:val="00F04D2E"/>
    <w:rsid w:val="00F5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3A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3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Fan,weigang(范卫刚)</cp:lastModifiedBy>
  <cp:revision>5</cp:revision>
  <dcterms:created xsi:type="dcterms:W3CDTF">2021-03-05T07:09:00Z</dcterms:created>
  <dcterms:modified xsi:type="dcterms:W3CDTF">2021-03-05T07:17:00Z</dcterms:modified>
</cp:coreProperties>
</file>