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06" w:rsidRPr="00EC5006" w:rsidRDefault="00EC5006" w:rsidP="00033A88">
      <w:pPr>
        <w:pStyle w:val="a7"/>
      </w:pPr>
      <w:r w:rsidRPr="00EC5006">
        <w:rPr>
          <w:rFonts w:hint="eastAsia"/>
        </w:rPr>
        <w:t>苏州现代货箱码头</w:t>
      </w:r>
      <w:r w:rsidR="00C74844">
        <w:rPr>
          <w:rFonts w:hint="eastAsia"/>
        </w:rPr>
        <w:t>有限公司</w:t>
      </w:r>
      <w:r w:rsidR="00DD3FF4">
        <w:rPr>
          <w:rFonts w:hint="eastAsia"/>
        </w:rPr>
        <w:t>10</w:t>
      </w:r>
      <w:r w:rsidR="00DD3FF4">
        <w:rPr>
          <w:rFonts w:hint="eastAsia"/>
        </w:rPr>
        <w:t>台牵引车、</w:t>
      </w:r>
      <w:r w:rsidR="00DD3FF4">
        <w:rPr>
          <w:rFonts w:hint="eastAsia"/>
        </w:rPr>
        <w:t>10</w:t>
      </w:r>
      <w:r w:rsidR="00DD3FF4">
        <w:rPr>
          <w:rFonts w:hint="eastAsia"/>
        </w:rPr>
        <w:t>台半挂车</w:t>
      </w:r>
      <w:r w:rsidR="004E11E3">
        <w:rPr>
          <w:rFonts w:hint="eastAsia"/>
        </w:rPr>
        <w:t>、登高车</w:t>
      </w:r>
      <w:r w:rsidRPr="00EC5006">
        <w:rPr>
          <w:rFonts w:hint="eastAsia"/>
        </w:rPr>
        <w:t>等废旧资产处理</w:t>
      </w:r>
      <w:r w:rsidR="00033A88">
        <w:rPr>
          <w:rFonts w:hint="eastAsia"/>
        </w:rPr>
        <w:t>公开</w:t>
      </w:r>
      <w:r w:rsidR="003A1C3B">
        <w:rPr>
          <w:rFonts w:hint="eastAsia"/>
        </w:rPr>
        <w:t>招标</w:t>
      </w:r>
      <w:r w:rsidRPr="00EC5006">
        <w:rPr>
          <w:rFonts w:hint="eastAsia"/>
        </w:rPr>
        <w:t>公告</w:t>
      </w:r>
    </w:p>
    <w:p w:rsidR="00EC5006" w:rsidRPr="00EC5006" w:rsidRDefault="00EC5006" w:rsidP="00EC5006">
      <w:pPr>
        <w:spacing w:line="300" w:lineRule="atLeast"/>
        <w:rPr>
          <w:rFonts w:ascii="仿宋" w:eastAsia="仿宋" w:hAnsi="仿宋" w:cs="Arial"/>
          <w:color w:val="333333"/>
          <w:sz w:val="22"/>
        </w:rPr>
      </w:pPr>
      <w:r w:rsidRPr="00EC5006">
        <w:rPr>
          <w:rFonts w:ascii="仿宋" w:eastAsia="仿宋" w:hAnsi="仿宋" w:cs="Arial" w:hint="eastAsia"/>
          <w:color w:val="333333"/>
          <w:sz w:val="22"/>
        </w:rPr>
        <w:t>一、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编号:</w:t>
      </w:r>
      <w:r w:rsidR="00F909D8" w:rsidRPr="00F909D8">
        <w:t xml:space="preserve"> </w:t>
      </w:r>
      <w:r w:rsidR="00F909D8" w:rsidRPr="00F909D8">
        <w:rPr>
          <w:rFonts w:ascii="仿宋" w:eastAsia="仿宋" w:hAnsi="仿宋" w:cs="Arial"/>
          <w:b/>
          <w:bCs/>
          <w:color w:val="000000"/>
          <w:sz w:val="22"/>
        </w:rPr>
        <w:t>TI-2021-010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二</w:t>
      </w: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、处理方式：</w:t>
      </w:r>
      <w:r w:rsidRPr="00EC5006">
        <w:rPr>
          <w:rFonts w:ascii="仿宋" w:eastAsia="仿宋" w:hAnsi="仿宋" w:cs="Arial" w:hint="eastAsia"/>
          <w:color w:val="000000"/>
          <w:sz w:val="22"/>
        </w:rPr>
        <w:t>公开</w:t>
      </w:r>
      <w:r w:rsidR="00712148">
        <w:rPr>
          <w:rFonts w:ascii="仿宋" w:eastAsia="仿宋" w:hAnsi="仿宋" w:cs="Arial" w:hint="eastAsia"/>
          <w:color w:val="000000"/>
          <w:sz w:val="22"/>
        </w:rPr>
        <w:t>招标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/>
          <w:color w:val="5A5A5A" w:themeColor="text1" w:themeTint="A5"/>
          <w:sz w:val="22"/>
          <w:lang w:bidi="en-US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三、处理内容：</w:t>
      </w:r>
      <w:r w:rsidR="00DD3FF4">
        <w:rPr>
          <w:rFonts w:hint="eastAsia"/>
        </w:rPr>
        <w:t>10</w:t>
      </w:r>
      <w:r w:rsidR="00DD3FF4">
        <w:rPr>
          <w:rFonts w:hint="eastAsia"/>
        </w:rPr>
        <w:t>台牵引车、</w:t>
      </w:r>
      <w:r w:rsidR="00DD3FF4">
        <w:rPr>
          <w:rFonts w:hint="eastAsia"/>
        </w:rPr>
        <w:t>10</w:t>
      </w:r>
      <w:r w:rsidR="00DD3FF4">
        <w:rPr>
          <w:rFonts w:hint="eastAsia"/>
        </w:rPr>
        <w:t>台半挂车</w:t>
      </w:r>
      <w:r w:rsidR="00E347F9">
        <w:rPr>
          <w:rFonts w:hint="eastAsia"/>
        </w:rPr>
        <w:t>、</w:t>
      </w:r>
      <w:r w:rsidR="00E347F9">
        <w:rPr>
          <w:rFonts w:hint="eastAsia"/>
        </w:rPr>
        <w:t>1</w:t>
      </w:r>
      <w:r w:rsidR="00E347F9">
        <w:rPr>
          <w:rFonts w:hint="eastAsia"/>
        </w:rPr>
        <w:t>台登高车</w:t>
      </w:r>
      <w:r w:rsidR="00033A88" w:rsidRPr="00EC5006">
        <w:rPr>
          <w:rFonts w:hint="eastAsia"/>
        </w:rPr>
        <w:t>等废旧资产</w:t>
      </w:r>
      <w:r w:rsidRPr="00EC5006">
        <w:rPr>
          <w:rFonts w:ascii="仿宋" w:eastAsia="仿宋" w:hAnsi="仿宋" w:cs="Arial" w:hint="eastAsia"/>
          <w:color w:val="000000"/>
          <w:sz w:val="22"/>
        </w:rPr>
        <w:t>，具体详见清单。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bCs/>
          <w:color w:val="000000"/>
          <w:sz w:val="22"/>
        </w:rPr>
        <w:t>四、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合格报价人的资格要求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1、具有独立承担民事责任的能力；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2、具有良好的商业信誉和健全的财务会计制度；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3、法律、行政法规规定的其他条件；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4、截至报价截止日前1</w:t>
      </w:r>
      <w:proofErr w:type="gramStart"/>
      <w:r w:rsidRPr="00EC5006">
        <w:rPr>
          <w:rFonts w:ascii="仿宋" w:eastAsia="仿宋" w:hAnsi="仿宋" w:cs="Arial" w:hint="eastAsia"/>
          <w:color w:val="000000"/>
          <w:sz w:val="22"/>
        </w:rPr>
        <w:t>日历天</w:t>
      </w:r>
      <w:proofErr w:type="gramEnd"/>
      <w:r w:rsidRPr="00EC5006">
        <w:rPr>
          <w:rFonts w:ascii="仿宋" w:eastAsia="仿宋" w:hAnsi="仿宋" w:cs="Arial" w:hint="eastAsia"/>
          <w:color w:val="000000"/>
          <w:sz w:val="22"/>
        </w:rPr>
        <w:t xml:space="preserve">17:00（北京时间），报价人未被列入“信用中国”网(www.creditchina.gov.cn)失信被执行人、重大税收违法案件当事人名单。 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五、处理文件获取与报价文件的递交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1、处理文件请于开标截止前在本公告下方自行下载获取。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2、报价文件请于截止时间[开标日期</w:t>
      </w:r>
      <w:r>
        <w:rPr>
          <w:rFonts w:ascii="仿宋" w:eastAsia="仿宋" w:hAnsi="仿宋" w:cs="Arial" w:hint="eastAsia"/>
          <w:color w:val="000000"/>
          <w:sz w:val="22"/>
        </w:rPr>
        <w:t>][ 2021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color w:val="000000"/>
          <w:sz w:val="22"/>
        </w:rPr>
        <w:t>年</w:t>
      </w:r>
      <w:r w:rsidRPr="00EC5006">
        <w:rPr>
          <w:rFonts w:ascii="仿宋" w:eastAsia="仿宋" w:hAnsi="仿宋" w:cs="Arial" w:hint="eastAsia"/>
          <w:color w:val="FF0000"/>
          <w:sz w:val="22"/>
        </w:rPr>
        <w:t xml:space="preserve"> </w:t>
      </w:r>
      <w:r w:rsidR="00F909D8">
        <w:rPr>
          <w:rFonts w:ascii="仿宋" w:eastAsia="仿宋" w:hAnsi="仿宋" w:cs="Arial" w:hint="eastAsia"/>
          <w:color w:val="FF0000"/>
          <w:sz w:val="22"/>
        </w:rPr>
        <w:t>5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月</w:t>
      </w:r>
      <w:r w:rsidR="00F909D8">
        <w:rPr>
          <w:rFonts w:ascii="仿宋" w:eastAsia="仿宋" w:hAnsi="仿宋" w:cs="Arial" w:hint="eastAsia"/>
          <w:sz w:val="22"/>
        </w:rPr>
        <w:t>6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日</w:t>
      </w:r>
      <w:r w:rsidRPr="00EC5006">
        <w:rPr>
          <w:rFonts w:ascii="仿宋" w:eastAsia="仿宋" w:hAnsi="仿宋" w:cs="Arial" w:hint="eastAsia"/>
          <w:color w:val="000000"/>
          <w:sz w:val="22"/>
        </w:rPr>
        <w:t>10时 ]前密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封递</w:t>
      </w:r>
      <w:r w:rsidRPr="00EC5006">
        <w:rPr>
          <w:rFonts w:ascii="仿宋" w:eastAsia="仿宋" w:hAnsi="仿宋" w:cs="Arial" w:hint="eastAsia"/>
          <w:color w:val="000000"/>
          <w:sz w:val="22"/>
        </w:rPr>
        <w:t>交至</w:t>
      </w:r>
      <w:r>
        <w:rPr>
          <w:rFonts w:ascii="仿宋" w:eastAsia="仿宋" w:hAnsi="仿宋" w:cs="Arial" w:hint="eastAsia"/>
          <w:color w:val="000000"/>
          <w:sz w:val="22"/>
        </w:rPr>
        <w:t>苏州现代货箱码头有限公司采购</w:t>
      </w:r>
      <w:r w:rsidR="00D461FE">
        <w:rPr>
          <w:rFonts w:ascii="仿宋" w:eastAsia="仿宋" w:hAnsi="仿宋" w:cs="Arial" w:hint="eastAsia"/>
          <w:color w:val="000000"/>
          <w:sz w:val="22"/>
        </w:rPr>
        <w:t>部</w:t>
      </w:r>
      <w:r>
        <w:rPr>
          <w:rFonts w:ascii="仿宋" w:eastAsia="仿宋" w:hAnsi="仿宋" w:cs="Arial" w:hint="eastAsia"/>
          <w:color w:val="000000"/>
          <w:sz w:val="22"/>
        </w:rPr>
        <w:t>（江苏省浮桥镇通港东路1号）</w:t>
      </w:r>
      <w:r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3、 逾期送达的或者未送达指定地点的报价文件，处理人不予受理。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六、评比原则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sz w:val="22"/>
        </w:rPr>
      </w:pPr>
      <w:r w:rsidRPr="00EC5006">
        <w:rPr>
          <w:rFonts w:ascii="仿宋" w:eastAsia="仿宋" w:hAnsi="仿宋" w:cs="Arial" w:hint="eastAsia"/>
          <w:b/>
          <w:sz w:val="22"/>
        </w:rPr>
        <w:t>通过资格审核的报名单位，按照报价从高到</w:t>
      </w:r>
      <w:proofErr w:type="gramStart"/>
      <w:r w:rsidRPr="00EC5006">
        <w:rPr>
          <w:rFonts w:ascii="仿宋" w:eastAsia="仿宋" w:hAnsi="仿宋" w:cs="Arial" w:hint="eastAsia"/>
          <w:b/>
          <w:sz w:val="22"/>
        </w:rPr>
        <w:t>低确定</w:t>
      </w:r>
      <w:proofErr w:type="gramEnd"/>
      <w:r w:rsidRPr="00EC5006">
        <w:rPr>
          <w:rFonts w:ascii="仿宋" w:eastAsia="仿宋" w:hAnsi="仿宋" w:cs="Arial" w:hint="eastAsia"/>
          <w:b/>
          <w:sz w:val="22"/>
        </w:rPr>
        <w:t>排序，原则上以报价最高排序第一的单位为中标人;如最高报价相同，则处理时间更短者排序靠前，如处理时间再相同，则抽签决定排序；如中标人放弃则确定排序第二的报价单位为中标人。</w:t>
      </w:r>
    </w:p>
    <w:p w:rsidR="00EC5006" w:rsidRPr="00EC5006" w:rsidRDefault="00EC5006" w:rsidP="00EC5006">
      <w:pPr>
        <w:spacing w:line="400" w:lineRule="exact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七、其它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1、处理单位将于202</w:t>
      </w:r>
      <w:r>
        <w:rPr>
          <w:rFonts w:ascii="仿宋" w:eastAsia="仿宋" w:hAnsi="仿宋" w:cs="Arial" w:hint="eastAsia"/>
          <w:color w:val="000000"/>
          <w:sz w:val="22"/>
        </w:rPr>
        <w:t>1</w:t>
      </w:r>
      <w:r w:rsidRPr="00EC5006">
        <w:rPr>
          <w:rFonts w:ascii="仿宋" w:eastAsia="仿宋" w:hAnsi="仿宋" w:cs="Arial" w:hint="eastAsia"/>
          <w:color w:val="000000"/>
          <w:sz w:val="22"/>
        </w:rPr>
        <w:t>年</w:t>
      </w:r>
      <w:r>
        <w:rPr>
          <w:rFonts w:ascii="仿宋" w:eastAsia="仿宋" w:hAnsi="仿宋" w:cs="Arial" w:hint="eastAsia"/>
          <w:sz w:val="22"/>
        </w:rPr>
        <w:t xml:space="preserve"> </w:t>
      </w:r>
      <w:r w:rsidR="00F909D8">
        <w:rPr>
          <w:rFonts w:ascii="仿宋" w:eastAsia="仿宋" w:hAnsi="仿宋" w:cs="Arial" w:hint="eastAsia"/>
          <w:sz w:val="22"/>
        </w:rPr>
        <w:t>4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月</w:t>
      </w:r>
      <w:r w:rsidR="00F909D8">
        <w:rPr>
          <w:rFonts w:ascii="仿宋" w:eastAsia="仿宋" w:hAnsi="仿宋" w:cs="Arial" w:hint="eastAsia"/>
          <w:sz w:val="22"/>
        </w:rPr>
        <w:t>19</w:t>
      </w:r>
      <w:r>
        <w:rPr>
          <w:rFonts w:ascii="仿宋" w:eastAsia="仿宋" w:hAnsi="仿宋" w:cs="Arial" w:hint="eastAsia"/>
          <w:sz w:val="22"/>
          <w:u w:val="single"/>
        </w:rPr>
        <w:t xml:space="preserve"> </w:t>
      </w:r>
      <w:r w:rsidRPr="00EC5006">
        <w:rPr>
          <w:rFonts w:ascii="仿宋" w:eastAsia="仿宋" w:hAnsi="仿宋" w:cs="Arial" w:hint="eastAsia"/>
          <w:sz w:val="22"/>
        </w:rPr>
        <w:t>日</w:t>
      </w:r>
      <w:r w:rsidR="00F909D8">
        <w:rPr>
          <w:rFonts w:ascii="仿宋" w:eastAsia="仿宋" w:hAnsi="仿宋" w:cs="Arial" w:hint="eastAsia"/>
          <w:sz w:val="22"/>
        </w:rPr>
        <w:t>10</w:t>
      </w:r>
      <w:r>
        <w:rPr>
          <w:rFonts w:ascii="仿宋" w:eastAsia="仿宋" w:hAnsi="仿宋" w:cs="Arial" w:hint="eastAsia"/>
          <w:color w:val="000000"/>
          <w:sz w:val="22"/>
          <w:u w:val="single"/>
        </w:rPr>
        <w:t xml:space="preserve">  </w:t>
      </w:r>
      <w:r w:rsidRPr="00EC5006">
        <w:rPr>
          <w:rFonts w:ascii="仿宋" w:eastAsia="仿宋" w:hAnsi="仿宋" w:cs="Arial" w:hint="eastAsia"/>
          <w:color w:val="000000"/>
          <w:sz w:val="22"/>
        </w:rPr>
        <w:t>点组织进行现场查看废旧物资，</w:t>
      </w:r>
      <w:proofErr w:type="gramStart"/>
      <w:r w:rsidRPr="00EC5006">
        <w:rPr>
          <w:rFonts w:ascii="仿宋" w:eastAsia="仿宋" w:hAnsi="仿宋" w:cs="Arial" w:hint="eastAsia"/>
          <w:color w:val="000000"/>
          <w:sz w:val="22"/>
        </w:rPr>
        <w:t>届时未</w:t>
      </w:r>
      <w:proofErr w:type="gramEnd"/>
      <w:r w:rsidRPr="00EC5006">
        <w:rPr>
          <w:rFonts w:ascii="仿宋" w:eastAsia="仿宋" w:hAnsi="仿宋" w:cs="Arial" w:hint="eastAsia"/>
          <w:color w:val="000000"/>
          <w:sz w:val="22"/>
        </w:rPr>
        <w:t>到场报价人视作自动放弃现场查看权力。查看地点：</w:t>
      </w:r>
      <w:r>
        <w:rPr>
          <w:rFonts w:ascii="仿宋" w:eastAsia="仿宋" w:hAnsi="仿宋" w:cs="Arial" w:hint="eastAsia"/>
          <w:color w:val="000000"/>
          <w:sz w:val="22"/>
        </w:rPr>
        <w:t>江苏省浮桥镇通港东路1号</w:t>
      </w:r>
      <w:r w:rsidRPr="00EC5006">
        <w:rPr>
          <w:rFonts w:ascii="仿宋" w:eastAsia="仿宋" w:hAnsi="仿宋" w:cs="Arial" w:hint="eastAsia"/>
          <w:color w:val="000000"/>
          <w:sz w:val="22"/>
        </w:rPr>
        <w:t>：</w:t>
      </w:r>
      <w:r>
        <w:rPr>
          <w:rFonts w:ascii="仿宋" w:eastAsia="仿宋" w:hAnsi="仿宋" w:cs="Arial" w:hint="eastAsia"/>
          <w:color w:val="000000"/>
          <w:sz w:val="22"/>
        </w:rPr>
        <w:t>0512-53183223</w:t>
      </w:r>
      <w:r w:rsidRPr="00EC5006">
        <w:rPr>
          <w:rFonts w:ascii="仿宋" w:eastAsia="仿宋" w:hAnsi="仿宋" w:cs="Arial" w:hint="eastAsia"/>
          <w:color w:val="000000"/>
          <w:sz w:val="22"/>
        </w:rPr>
        <w:t>。</w:t>
      </w:r>
    </w:p>
    <w:p w:rsidR="00EC5006" w:rsidRPr="00EC5006" w:rsidRDefault="00EC5006" w:rsidP="00EC5006">
      <w:pPr>
        <w:spacing w:line="400" w:lineRule="exact"/>
        <w:ind w:firstLineChars="200" w:firstLine="440"/>
        <w:rPr>
          <w:rFonts w:ascii="仿宋" w:eastAsia="仿宋" w:hAnsi="仿宋" w:cs="Arial"/>
          <w:b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2、废旧物资为</w:t>
      </w:r>
      <w:r>
        <w:rPr>
          <w:rFonts w:ascii="仿宋" w:eastAsia="仿宋" w:hAnsi="仿宋" w:cs="Arial" w:hint="eastAsia"/>
          <w:color w:val="000000"/>
          <w:sz w:val="22"/>
        </w:rPr>
        <w:t>苏州现代货箱码头有限公司所有</w:t>
      </w:r>
      <w:r w:rsidRPr="00EC5006">
        <w:rPr>
          <w:rFonts w:ascii="仿宋" w:eastAsia="仿宋" w:hAnsi="仿宋" w:cs="Arial" w:hint="eastAsia"/>
          <w:color w:val="000000"/>
          <w:sz w:val="22"/>
        </w:rPr>
        <w:t>，处置相关费用的收支由该公司负责。</w:t>
      </w:r>
      <w:r w:rsidRPr="00EC5006">
        <w:rPr>
          <w:rFonts w:ascii="仿宋" w:eastAsia="仿宋" w:hAnsi="仿宋" w:cs="Arial" w:hint="eastAsia"/>
          <w:sz w:val="22"/>
        </w:rPr>
        <w:t>中标单位在中标后于3个工作日内支付该批废旧物资处置费。</w:t>
      </w:r>
    </w:p>
    <w:p w:rsidR="002318B8" w:rsidRDefault="00EC5006" w:rsidP="002318B8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3、中标单位须按报价文件中的报价金额，足额及时汇至指定账户后再办理该批废旧物资的交付手续。</w:t>
      </w:r>
      <w:r w:rsidR="002318B8">
        <w:rPr>
          <w:rFonts w:ascii="仿宋" w:eastAsia="仿宋" w:hAnsi="仿宋" w:cs="Arial" w:hint="eastAsia"/>
          <w:sz w:val="22"/>
        </w:rPr>
        <w:t>中标单位接收该批废旧物资后应提供一份报废盖章的接收清单给</w:t>
      </w:r>
      <w:r w:rsidR="002318B8">
        <w:rPr>
          <w:rFonts w:ascii="仿宋" w:eastAsia="仿宋" w:hAnsi="仿宋" w:cs="Arial" w:hint="eastAsia"/>
          <w:color w:val="000000"/>
          <w:sz w:val="22"/>
        </w:rPr>
        <w:t>苏州现代货箱码头有限公司采购部。</w:t>
      </w:r>
    </w:p>
    <w:p w:rsidR="00EC5006" w:rsidRPr="00EC5006" w:rsidRDefault="00EC5006" w:rsidP="002318B8">
      <w:pPr>
        <w:spacing w:line="400" w:lineRule="exact"/>
        <w:ind w:firstLine="48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4、收款单位账户信息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单位名称：苏州现代货箱码头有限公司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开户银行：</w:t>
      </w:r>
      <w:r w:rsidR="003E68BC">
        <w:rPr>
          <w:rFonts w:ascii="仿宋" w:eastAsia="仿宋" w:hAnsi="仿宋" w:cs="Arial" w:hint="eastAsia"/>
          <w:sz w:val="22"/>
        </w:rPr>
        <w:t>中国工商银行太仓支行</w:t>
      </w:r>
    </w:p>
    <w:p w:rsidR="00EC5006" w:rsidRPr="00EC5006" w:rsidRDefault="00EC5006" w:rsidP="00EC5006">
      <w:pPr>
        <w:spacing w:line="400" w:lineRule="exact"/>
        <w:ind w:firstLineChars="100" w:firstLine="220"/>
        <w:rPr>
          <w:rFonts w:ascii="仿宋" w:eastAsia="仿宋" w:hAnsi="仿宋" w:cs="Arial"/>
          <w:sz w:val="22"/>
        </w:rPr>
      </w:pPr>
      <w:r w:rsidRPr="00EC5006">
        <w:rPr>
          <w:rFonts w:ascii="仿宋" w:eastAsia="仿宋" w:hAnsi="仿宋" w:cs="Arial" w:hint="eastAsia"/>
          <w:sz w:val="22"/>
        </w:rPr>
        <w:t>银行账号：</w:t>
      </w:r>
      <w:r w:rsidR="003E68BC">
        <w:rPr>
          <w:rFonts w:ascii="仿宋" w:eastAsia="仿宋" w:hAnsi="仿宋" w:cs="Arial" w:hint="eastAsia"/>
          <w:sz w:val="22"/>
        </w:rPr>
        <w:t>1102024019000121555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b/>
          <w:color w:val="000000"/>
          <w:sz w:val="22"/>
        </w:rPr>
      </w:pP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b/>
          <w:color w:val="000000"/>
          <w:sz w:val="22"/>
        </w:rPr>
        <w:t>八</w:t>
      </w:r>
      <w:r w:rsidRPr="00EC5006">
        <w:rPr>
          <w:rFonts w:ascii="仿宋" w:eastAsia="仿宋" w:hAnsi="仿宋" w:cs="Arial" w:hint="eastAsia"/>
          <w:color w:val="000000"/>
          <w:sz w:val="22"/>
        </w:rPr>
        <w:t>、</w:t>
      </w:r>
      <w:r w:rsidRPr="00EC5006">
        <w:rPr>
          <w:rFonts w:ascii="仿宋" w:eastAsia="仿宋" w:hAnsi="仿宋" w:cs="Arial" w:hint="eastAsia"/>
          <w:b/>
          <w:color w:val="000000"/>
          <w:sz w:val="22"/>
        </w:rPr>
        <w:t>联系方式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询价单位：</w:t>
      </w:r>
      <w:r w:rsidRPr="00EC5006">
        <w:rPr>
          <w:rFonts w:ascii="仿宋" w:eastAsia="仿宋" w:hAnsi="仿宋" w:cs="Arial" w:hint="eastAsia"/>
          <w:sz w:val="22"/>
        </w:rPr>
        <w:t>苏州现代货箱码头有限公司</w:t>
      </w:r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地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址：</w:t>
      </w:r>
      <w:r w:rsidR="003E68BC">
        <w:rPr>
          <w:rFonts w:ascii="仿宋" w:eastAsia="仿宋" w:hAnsi="仿宋" w:cs="Arial" w:hint="eastAsia"/>
          <w:color w:val="000000"/>
          <w:sz w:val="22"/>
        </w:rPr>
        <w:t>江苏省太仓市浮桥镇通港东路1号</w:t>
      </w:r>
    </w:p>
    <w:p w:rsid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联 系 人：</w:t>
      </w:r>
      <w:proofErr w:type="gramStart"/>
      <w:r w:rsidR="003E68BC">
        <w:rPr>
          <w:rFonts w:ascii="仿宋" w:eastAsia="仿宋" w:hAnsi="仿宋" w:cs="Arial" w:hint="eastAsia"/>
          <w:color w:val="000000"/>
          <w:sz w:val="22"/>
        </w:rPr>
        <w:t>寿承季</w:t>
      </w:r>
      <w:proofErr w:type="gramEnd"/>
    </w:p>
    <w:p w:rsidR="00EC5006" w:rsidRPr="00EC5006" w:rsidRDefault="00EC5006" w:rsidP="00EC5006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 xml:space="preserve">电 </w:t>
      </w:r>
      <w:r w:rsidRPr="00EC5006">
        <w:rPr>
          <w:rFonts w:ascii="宋体" w:eastAsia="宋体" w:hAnsi="宋体" w:cs="宋体" w:hint="eastAsia"/>
          <w:color w:val="000000"/>
          <w:sz w:val="22"/>
        </w:rPr>
        <w:t> </w:t>
      </w:r>
      <w:r w:rsidRPr="00EC5006">
        <w:rPr>
          <w:rFonts w:ascii="仿宋" w:eastAsia="仿宋" w:hAnsi="仿宋" w:cs="Arial" w:hint="eastAsia"/>
          <w:color w:val="000000"/>
          <w:sz w:val="22"/>
        </w:rPr>
        <w:t xml:space="preserve"> 话：</w:t>
      </w:r>
      <w:r w:rsidR="003E68BC">
        <w:rPr>
          <w:rFonts w:ascii="仿宋" w:eastAsia="仿宋" w:hAnsi="仿宋" w:cs="Arial" w:hint="eastAsia"/>
          <w:color w:val="000000"/>
          <w:sz w:val="22"/>
        </w:rPr>
        <w:t>13962608429</w:t>
      </w:r>
    </w:p>
    <w:p w:rsidR="00EC5006" w:rsidRPr="009923DC" w:rsidRDefault="00EC5006" w:rsidP="009923DC">
      <w:pPr>
        <w:spacing w:line="400" w:lineRule="exact"/>
        <w:ind w:firstLine="480"/>
        <w:rPr>
          <w:rFonts w:ascii="仿宋" w:eastAsia="仿宋" w:hAnsi="仿宋" w:cs="Arial"/>
          <w:color w:val="000000"/>
          <w:sz w:val="22"/>
        </w:rPr>
      </w:pPr>
      <w:r w:rsidRPr="00EC5006">
        <w:rPr>
          <w:rFonts w:ascii="仿宋" w:eastAsia="仿宋" w:hAnsi="仿宋" w:cs="Arial" w:hint="eastAsia"/>
          <w:color w:val="000000"/>
          <w:sz w:val="22"/>
        </w:rPr>
        <w:t>电子邮件：</w:t>
      </w:r>
      <w:r w:rsidR="003E68BC" w:rsidRPr="003E68BC">
        <w:rPr>
          <w:rFonts w:ascii="仿宋" w:eastAsia="仿宋" w:hAnsi="仿宋" w:cs="Arial"/>
          <w:color w:val="000000"/>
          <w:sz w:val="22"/>
        </w:rPr>
        <w:t>chengji</w:t>
      </w:r>
      <w:bookmarkStart w:id="0" w:name="_GoBack"/>
      <w:bookmarkEnd w:id="0"/>
      <w:r w:rsidR="003E68BC" w:rsidRPr="003E68BC">
        <w:rPr>
          <w:rFonts w:ascii="仿宋" w:eastAsia="仿宋" w:hAnsi="仿宋" w:cs="Arial"/>
          <w:color w:val="000000"/>
          <w:sz w:val="22"/>
        </w:rPr>
        <w:t>.shou@suzhouterminals.com</w:t>
      </w:r>
    </w:p>
    <w:sectPr w:rsidR="00EC5006" w:rsidRPr="0099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ED" w:rsidRDefault="006C69ED" w:rsidP="00C74844">
      <w:r>
        <w:separator/>
      </w:r>
    </w:p>
  </w:endnote>
  <w:endnote w:type="continuationSeparator" w:id="0">
    <w:p w:rsidR="006C69ED" w:rsidRDefault="006C69ED" w:rsidP="00C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ED" w:rsidRDefault="006C69ED" w:rsidP="00C74844">
      <w:r>
        <w:separator/>
      </w:r>
    </w:p>
  </w:footnote>
  <w:footnote w:type="continuationSeparator" w:id="0">
    <w:p w:rsidR="006C69ED" w:rsidRDefault="006C69ED" w:rsidP="00C7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06"/>
    <w:rsid w:val="00033A88"/>
    <w:rsid w:val="00223993"/>
    <w:rsid w:val="002318B8"/>
    <w:rsid w:val="003A1C3B"/>
    <w:rsid w:val="003E68BC"/>
    <w:rsid w:val="003F185C"/>
    <w:rsid w:val="004C0817"/>
    <w:rsid w:val="004E11E3"/>
    <w:rsid w:val="00521811"/>
    <w:rsid w:val="00595868"/>
    <w:rsid w:val="005B3027"/>
    <w:rsid w:val="00667877"/>
    <w:rsid w:val="006C69ED"/>
    <w:rsid w:val="00712148"/>
    <w:rsid w:val="00745DB2"/>
    <w:rsid w:val="008571F8"/>
    <w:rsid w:val="008D02ED"/>
    <w:rsid w:val="008D6B2B"/>
    <w:rsid w:val="008D6D60"/>
    <w:rsid w:val="009923DC"/>
    <w:rsid w:val="009C0F07"/>
    <w:rsid w:val="00A87D00"/>
    <w:rsid w:val="00AA22E7"/>
    <w:rsid w:val="00BB03CB"/>
    <w:rsid w:val="00C0635A"/>
    <w:rsid w:val="00C74844"/>
    <w:rsid w:val="00D461FE"/>
    <w:rsid w:val="00DD3FF4"/>
    <w:rsid w:val="00E347F9"/>
    <w:rsid w:val="00EC5006"/>
    <w:rsid w:val="00F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22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C7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74844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C74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C748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006"/>
    <w:rPr>
      <w:strike w:val="0"/>
      <w:dstrike w:val="0"/>
      <w:color w:val="292929"/>
      <w:u w:val="none"/>
      <w:effect w:val="none"/>
    </w:rPr>
  </w:style>
  <w:style w:type="character" w:customStyle="1" w:styleId="ititle2">
    <w:name w:val="ititle2"/>
    <w:basedOn w:val="a0"/>
    <w:rsid w:val="00EC5006"/>
  </w:style>
  <w:style w:type="character" w:customStyle="1" w:styleId="detail5">
    <w:name w:val="detail5"/>
    <w:basedOn w:val="a0"/>
    <w:rsid w:val="00EC5006"/>
  </w:style>
  <w:style w:type="character" w:styleId="a4">
    <w:name w:val="Strong"/>
    <w:basedOn w:val="a0"/>
    <w:uiPriority w:val="22"/>
    <w:qFormat/>
    <w:rsid w:val="00EC5006"/>
    <w:rPr>
      <w:b/>
      <w:bCs/>
    </w:rPr>
  </w:style>
  <w:style w:type="paragraph" w:styleId="a5">
    <w:name w:val="Normal Indent"/>
    <w:basedOn w:val="a"/>
    <w:semiHidden/>
    <w:unhideWhenUsed/>
    <w:rsid w:val="00EC5006"/>
    <w:pPr>
      <w:widowControl/>
      <w:adjustRightInd w:val="0"/>
      <w:spacing w:line="360" w:lineRule="atLeast"/>
      <w:ind w:firstLine="420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styleId="a6">
    <w:name w:val="Balloon Text"/>
    <w:basedOn w:val="a"/>
    <w:link w:val="Char"/>
    <w:uiPriority w:val="99"/>
    <w:semiHidden/>
    <w:unhideWhenUsed/>
    <w:rsid w:val="00745D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5DB2"/>
    <w:rPr>
      <w:sz w:val="18"/>
      <w:szCs w:val="18"/>
    </w:rPr>
  </w:style>
  <w:style w:type="paragraph" w:styleId="a7">
    <w:name w:val="Title"/>
    <w:basedOn w:val="a"/>
    <w:next w:val="a"/>
    <w:link w:val="Char0"/>
    <w:uiPriority w:val="10"/>
    <w:qFormat/>
    <w:rsid w:val="00033A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7"/>
    <w:uiPriority w:val="10"/>
    <w:rsid w:val="00033A88"/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22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C7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74844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C74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C74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10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CD42-AEE7-4A1A-9D68-C02FD2EE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Fan,weigang(范卫刚)</dc:creator>
  <cp:lastModifiedBy>Shou,chengji(寿承季)</cp:lastModifiedBy>
  <cp:revision>4</cp:revision>
  <dcterms:created xsi:type="dcterms:W3CDTF">2021-04-13T05:34:00Z</dcterms:created>
  <dcterms:modified xsi:type="dcterms:W3CDTF">2021-04-13T05:36:00Z</dcterms:modified>
</cp:coreProperties>
</file>