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FF" w:rsidRPr="00F12EAD" w:rsidRDefault="00731CFF" w:rsidP="00731CFF">
      <w:pPr>
        <w:pStyle w:val="3"/>
        <w:numPr>
          <w:ilvl w:val="2"/>
          <w:numId w:val="2"/>
        </w:numPr>
      </w:pPr>
      <w:bookmarkStart w:id="0" w:name="_Toc27656611"/>
      <w:r>
        <w:t>日常办公及</w:t>
      </w:r>
      <w:r>
        <w:t>IT</w:t>
      </w:r>
      <w:r>
        <w:t>运</w:t>
      </w:r>
      <w:proofErr w:type="gramStart"/>
      <w:r>
        <w:t>维软件</w:t>
      </w:r>
      <w:proofErr w:type="gramEnd"/>
      <w:r>
        <w:t>采购</w:t>
      </w:r>
      <w:r w:rsidRPr="00F12EAD">
        <w:t>招标公告</w:t>
      </w:r>
      <w:bookmarkEnd w:id="0"/>
    </w:p>
    <w:p w:rsidR="00731CFF" w:rsidRPr="000F34AF" w:rsidRDefault="00731CFF" w:rsidP="00731CFF">
      <w:pPr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21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6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4</w:t>
      </w:r>
    </w:p>
    <w:p w:rsidR="00731CFF" w:rsidRPr="000F34AF" w:rsidRDefault="00731CFF" w:rsidP="00731CFF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苏州现代货箱码头有限公司</w:t>
      </w:r>
      <w:proofErr w:type="gramStart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拟对</w:t>
      </w:r>
      <w:proofErr w:type="gramEnd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日常办公及IT运</w:t>
      </w:r>
      <w:proofErr w:type="gramStart"/>
      <w:r>
        <w:rPr>
          <w:rFonts w:ascii="宋体" w:hAnsi="宋体" w:cs="宋体" w:hint="eastAsia"/>
          <w:kern w:val="0"/>
          <w:sz w:val="24"/>
          <w:shd w:val="clear" w:color="auto" w:fill="FFFFFF"/>
        </w:rPr>
        <w:t>维软件</w:t>
      </w:r>
      <w:proofErr w:type="gramEnd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进行公开招标，欢迎符合本项目资格要求的投标人前来投标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731CFF" w:rsidRPr="007C5BE2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一、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招标编号：</w:t>
      </w:r>
      <w:r>
        <w:rPr>
          <w:rFonts w:ascii="宋体" w:hAnsi="宋体" w:cs="宋体"/>
          <w:kern w:val="0"/>
          <w:sz w:val="24"/>
          <w:shd w:val="clear" w:color="auto" w:fill="FFFFFF"/>
        </w:rPr>
        <w:t>TI-2021-018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二、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项目名称：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7C5BE2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日常办公及IT运</w:t>
      </w:r>
      <w:proofErr w:type="gramStart"/>
      <w:r>
        <w:rPr>
          <w:rFonts w:ascii="宋体" w:hAnsi="宋体" w:cs="宋体" w:hint="eastAsia"/>
          <w:kern w:val="0"/>
          <w:sz w:val="24"/>
          <w:shd w:val="clear" w:color="auto" w:fill="FFFFFF"/>
        </w:rPr>
        <w:t>维软件</w:t>
      </w:r>
      <w:proofErr w:type="gramEnd"/>
      <w:r>
        <w:rPr>
          <w:rFonts w:ascii="宋体" w:hAnsi="宋体" w:cs="宋体" w:hint="eastAsia"/>
          <w:kern w:val="0"/>
          <w:sz w:val="24"/>
          <w:shd w:val="clear" w:color="auto" w:fill="FFFFFF"/>
        </w:rPr>
        <w:t>采购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采购招标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  <w:bookmarkStart w:id="1" w:name="_GoBack"/>
      <w:bookmarkEnd w:id="1"/>
    </w:p>
    <w:p w:rsidR="00731CFF" w:rsidRDefault="00731CFF" w:rsidP="00731CFF">
      <w:pPr>
        <w:pStyle w:val="a4"/>
        <w:spacing w:before="0" w:beforeAutospacing="0" w:after="0" w:afterAutospacing="0" w:line="276" w:lineRule="auto"/>
        <w:ind w:firstLineChars="350" w:firstLine="735"/>
        <w:rPr>
          <w:rFonts w:hint="eastAsia"/>
        </w:rPr>
      </w:pPr>
      <w:r w:rsidRPr="00A85163">
        <w:rPr>
          <w:rFonts w:ascii="宋体" w:hAnsi="宋体" w:hint="eastAsia"/>
          <w:sz w:val="21"/>
          <w:szCs w:val="21"/>
        </w:rPr>
        <w:t>1、公</w:t>
      </w:r>
      <w:r>
        <w:rPr>
          <w:rFonts w:hint="eastAsia"/>
        </w:rPr>
        <w:t>司购买</w:t>
      </w:r>
      <w:r>
        <w:rPr>
          <w:rFonts w:hAnsi="宋体" w:cs="宋体" w:hint="eastAsia"/>
          <w:shd w:val="clear" w:color="auto" w:fill="FFFFFF"/>
        </w:rPr>
        <w:t>日常办公及</w:t>
      </w:r>
      <w:r>
        <w:rPr>
          <w:rFonts w:hAnsi="宋体" w:cs="宋体" w:hint="eastAsia"/>
          <w:shd w:val="clear" w:color="auto" w:fill="FFFFFF"/>
        </w:rPr>
        <w:t>IT</w:t>
      </w:r>
      <w:r>
        <w:rPr>
          <w:rFonts w:hAnsi="宋体" w:cs="宋体" w:hint="eastAsia"/>
          <w:shd w:val="clear" w:color="auto" w:fill="FFFFFF"/>
        </w:rPr>
        <w:t>运</w:t>
      </w:r>
      <w:proofErr w:type="gramStart"/>
      <w:r>
        <w:rPr>
          <w:rFonts w:hAnsi="宋体" w:cs="宋体" w:hint="eastAsia"/>
          <w:shd w:val="clear" w:color="auto" w:fill="FFFFFF"/>
        </w:rPr>
        <w:t>维软件</w:t>
      </w:r>
      <w:proofErr w:type="gramEnd"/>
      <w:r>
        <w:rPr>
          <w:rFonts w:hAnsi="宋体" w:cs="宋体" w:hint="eastAsia"/>
          <w:shd w:val="clear" w:color="auto" w:fill="FFFFFF"/>
        </w:rPr>
        <w:t>的相关服务</w:t>
      </w:r>
      <w:r>
        <w:rPr>
          <w:rFonts w:hint="eastAsia"/>
        </w:rPr>
        <w:t>。</w:t>
      </w:r>
    </w:p>
    <w:p w:rsidR="00731CFF" w:rsidRPr="000F34AF" w:rsidRDefault="00731CFF" w:rsidP="00731CFF">
      <w:pPr>
        <w:pStyle w:val="a4"/>
        <w:spacing w:before="0" w:beforeAutospacing="0" w:after="0" w:afterAutospacing="0" w:line="276" w:lineRule="auto"/>
        <w:ind w:firstLineChars="350" w:firstLine="735"/>
        <w:rPr>
          <w:rFonts w:hAnsi="宋体" w:cs="宋体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2、</w:t>
      </w:r>
      <w:r w:rsidRPr="00CC13F2">
        <w:rPr>
          <w:rFonts w:ascii="宋体" w:hAnsi="宋体" w:hint="eastAsia"/>
          <w:sz w:val="21"/>
          <w:szCs w:val="21"/>
        </w:rPr>
        <w:t>本项目设置投标控制价为</w:t>
      </w:r>
      <w:r>
        <w:rPr>
          <w:rFonts w:ascii="宋体" w:hAnsi="宋体" w:hint="eastAsia"/>
          <w:sz w:val="21"/>
          <w:szCs w:val="21"/>
        </w:rPr>
        <w:t>11.6万</w:t>
      </w:r>
      <w:r w:rsidRPr="00CC13F2">
        <w:rPr>
          <w:rFonts w:ascii="宋体" w:hAnsi="宋体" w:hint="eastAsia"/>
          <w:sz w:val="21"/>
          <w:szCs w:val="21"/>
        </w:rPr>
        <w:t>元，超过投标控制价的标书无效。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四、投标人资格要求：</w:t>
      </w:r>
    </w:p>
    <w:p w:rsidR="00731CFF" w:rsidRPr="000F34AF" w:rsidRDefault="00731CFF" w:rsidP="00731CFF">
      <w:pPr>
        <w:spacing w:line="312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1、具有独立承担民事责任的能力；</w:t>
      </w:r>
    </w:p>
    <w:p w:rsidR="00731CFF" w:rsidRPr="000F34AF" w:rsidRDefault="00731CFF" w:rsidP="00731CFF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2、依法缴纳税收和社会保障资金的良好记录，在经营活动中没有重大违法记录；</w:t>
      </w:r>
    </w:p>
    <w:p w:rsidR="00731CFF" w:rsidRPr="000F34AF" w:rsidRDefault="00731CFF" w:rsidP="00731CFF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3、具有良好的信誉和健全的财务会计制度；</w:t>
      </w:r>
    </w:p>
    <w:p w:rsidR="00731CFF" w:rsidRPr="000F34AF" w:rsidRDefault="00731CFF" w:rsidP="00731CFF">
      <w:pPr>
        <w:spacing w:line="312" w:lineRule="auto"/>
        <w:ind w:leftChars="304" w:left="1360" w:hangingChars="212" w:hanging="509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4、</w:t>
      </w:r>
      <w:r w:rsidRPr="00CD621B"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具有</w:t>
      </w:r>
      <w:r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微软</w:t>
      </w:r>
      <w:r w:rsidRPr="00CD621B"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代理资质或原厂；</w:t>
      </w:r>
    </w:p>
    <w:p w:rsidR="00731CFF" w:rsidRPr="000F34AF" w:rsidRDefault="00731CFF" w:rsidP="00731CFF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5、具有履行合同所必需的场所、设备、人员等；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五、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资格审查方式：资格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后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审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六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招标文件的获取</w:t>
      </w:r>
    </w:p>
    <w:p w:rsidR="00731CFF" w:rsidRPr="000F34AF" w:rsidRDefault="00731CFF" w:rsidP="00731CFF">
      <w:pPr>
        <w:spacing w:line="360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七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投标文件的递交</w:t>
      </w:r>
    </w:p>
    <w:p w:rsidR="00731CFF" w:rsidRPr="000F34AF" w:rsidRDefault="00731CFF" w:rsidP="00731CFF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21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kern w:val="0"/>
          <w:sz w:val="24"/>
          <w:shd w:val="clear" w:color="auto" w:fill="FFFFFF"/>
        </w:rPr>
        <w:t>6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>
        <w:rPr>
          <w:rFonts w:ascii="宋体" w:hAnsi="宋体" w:cs="宋体"/>
          <w:kern w:val="0"/>
          <w:sz w:val="24"/>
          <w:shd w:val="clear" w:color="auto" w:fill="FFFFFF"/>
        </w:rPr>
        <w:t>24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时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0分，地点为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公司采购部。</w:t>
      </w:r>
    </w:p>
    <w:p w:rsidR="00731CFF" w:rsidRPr="000F34AF" w:rsidRDefault="00731CFF" w:rsidP="00731CFF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逾期送达的或者未送达指定地点的投标文件，招标人不予受理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731CFF" w:rsidRPr="00376CA8" w:rsidRDefault="00731CFF" w:rsidP="00731CFF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lastRenderedPageBreak/>
        <w:t>八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联系方式：</w:t>
      </w:r>
    </w:p>
    <w:p w:rsidR="00731CFF" w:rsidRPr="000F34AF" w:rsidRDefault="00731CFF" w:rsidP="00731CFF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t>招标人：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</w:t>
      </w:r>
    </w:p>
    <w:p w:rsidR="00731CFF" w:rsidRDefault="00731CFF" w:rsidP="00731CFF">
      <w:pPr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商务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联系人：</w:t>
      </w:r>
      <w:proofErr w:type="gramStart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钱健龙</w:t>
      </w:r>
      <w:proofErr w:type="gramEnd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电话0512-53183306,    </w:t>
      </w:r>
    </w:p>
    <w:p w:rsidR="00731CFF" w:rsidRPr="004934BE" w:rsidRDefault="00731CFF" w:rsidP="00731CFF">
      <w:pPr>
        <w:spacing w:line="360" w:lineRule="auto"/>
        <w:ind w:firstLineChars="400" w:firstLine="960"/>
        <w:jc w:val="left"/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邮箱: </w:t>
      </w:r>
      <w:hyperlink r:id="rId8" w:history="1">
        <w:r w:rsidRPr="004934BE">
          <w:rPr>
            <w:rFonts w:hint="eastAsia"/>
          </w:rPr>
          <w:t>jianlong.qian@suzhouterminals.com</w:t>
        </w:r>
      </w:hyperlink>
    </w:p>
    <w:p w:rsidR="00731CFF" w:rsidRDefault="00731CFF" w:rsidP="00731CFF">
      <w:pPr>
        <w:spacing w:line="360" w:lineRule="auto"/>
        <w:ind w:firstLineChars="400" w:firstLine="960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技术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联系人：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徐建  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电话：0512-5318366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5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， </w:t>
      </w:r>
    </w:p>
    <w:p w:rsidR="00731CFF" w:rsidRDefault="00731CFF" w:rsidP="00731CFF">
      <w:pPr>
        <w:spacing w:line="360" w:lineRule="auto"/>
        <w:ind w:firstLineChars="400" w:firstLine="960"/>
        <w:rPr>
          <w:rFonts w:ascii="宋体" w:hAnsi="宋体" w:cs="宋体" w:hint="eastAsia"/>
          <w:kern w:val="0"/>
          <w:sz w:val="24"/>
          <w:shd w:val="clear" w:color="auto" w:fill="FFFFFF"/>
        </w:rPr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邮箱：</w:t>
      </w:r>
      <w:hyperlink r:id="rId9" w:history="1">
        <w:r w:rsidRPr="004934BE">
          <w:t>jim.xu@suzhouterminals.com</w:t>
        </w:r>
      </w:hyperlink>
    </w:p>
    <w:p w:rsidR="00731CFF" w:rsidRPr="00376CA8" w:rsidRDefault="00731CFF" w:rsidP="00731CFF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监督电话：53183800</w:t>
      </w:r>
    </w:p>
    <w:p w:rsidR="005B2BC8" w:rsidRPr="00731CFF" w:rsidRDefault="005B2BC8" w:rsidP="00731CFF"/>
    <w:sectPr w:rsidR="005B2BC8" w:rsidRPr="0073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9D" w:rsidRDefault="00BC2B9D" w:rsidP="00B605CE">
      <w:r>
        <w:separator/>
      </w:r>
    </w:p>
  </w:endnote>
  <w:endnote w:type="continuationSeparator" w:id="0">
    <w:p w:rsidR="00BC2B9D" w:rsidRDefault="00BC2B9D" w:rsidP="00B6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9D" w:rsidRDefault="00BC2B9D" w:rsidP="00B605CE">
      <w:r>
        <w:separator/>
      </w:r>
    </w:p>
  </w:footnote>
  <w:footnote w:type="continuationSeparator" w:id="0">
    <w:p w:rsidR="00BC2B9D" w:rsidRDefault="00BC2B9D" w:rsidP="00B6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61"/>
    <w:rsid w:val="00027BC8"/>
    <w:rsid w:val="005B2BC8"/>
    <w:rsid w:val="00731CFF"/>
    <w:rsid w:val="008E0EB7"/>
    <w:rsid w:val="00B605CE"/>
    <w:rsid w:val="00BC2B9D"/>
    <w:rsid w:val="00C81D61"/>
    <w:rsid w:val="00E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6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05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6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6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B605C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605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.xu@suzhoutermina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钱健龙</dc:creator>
  <cp:keywords/>
  <dc:description/>
  <cp:lastModifiedBy>qian,jianlong(钱健龙)</cp:lastModifiedBy>
  <cp:revision>5</cp:revision>
  <dcterms:created xsi:type="dcterms:W3CDTF">2019-12-20T03:00:00Z</dcterms:created>
  <dcterms:modified xsi:type="dcterms:W3CDTF">2021-06-02T02:05:00Z</dcterms:modified>
</cp:coreProperties>
</file>