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92" w:rsidRPr="00C61041" w:rsidRDefault="00431292" w:rsidP="00431292">
      <w:pPr>
        <w:pStyle w:val="3"/>
        <w:numPr>
          <w:ilvl w:val="2"/>
          <w:numId w:val="4"/>
        </w:numPr>
      </w:pPr>
      <w:bookmarkStart w:id="0" w:name="_Toc76733113"/>
      <w:r>
        <w:rPr>
          <w:rFonts w:hint="eastAsia"/>
        </w:rPr>
        <w:t>电脑及显示器</w:t>
      </w:r>
      <w:r w:rsidRPr="00C61041">
        <w:rPr>
          <w:rFonts w:hint="eastAsia"/>
        </w:rPr>
        <w:t>采购</w:t>
      </w:r>
      <w:r>
        <w:rPr>
          <w:rFonts w:hint="eastAsia"/>
        </w:rPr>
        <w:t>（重新招标）</w:t>
      </w:r>
      <w:r w:rsidRPr="00C61041">
        <w:t>招标公告</w:t>
      </w:r>
      <w:bookmarkEnd w:id="0"/>
    </w:p>
    <w:p w:rsidR="00431292" w:rsidRPr="00C61041" w:rsidRDefault="00431292" w:rsidP="00431292">
      <w:pPr>
        <w:adjustRightInd w:val="0"/>
        <w:snapToGrid w:val="0"/>
        <w:spacing w:afterLines="50"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苏州现代货箱码头有限公司</w:t>
      </w:r>
      <w:proofErr w:type="gramStart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拟对</w:t>
      </w:r>
      <w:proofErr w:type="gramEnd"/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本公司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电脑及显示器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进行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重新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公开招标，欢迎符合本项目资格要求的投标人前来投标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31292" w:rsidRPr="00C61041" w:rsidRDefault="00431292" w:rsidP="00431292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一、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招标编号：</w:t>
      </w:r>
      <w:r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TI-2021-039</w:t>
      </w:r>
    </w:p>
    <w:p w:rsidR="00431292" w:rsidRPr="00C61041" w:rsidRDefault="00431292" w:rsidP="00431292">
      <w:pPr>
        <w:adjustRightInd w:val="0"/>
        <w:snapToGrid w:val="0"/>
        <w:spacing w:before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二、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项目名称：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电脑及显示器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采购招标。</w:t>
      </w:r>
    </w:p>
    <w:p w:rsidR="00431292" w:rsidRPr="00C61041" w:rsidRDefault="00431292" w:rsidP="00431292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三、项目描述：</w:t>
      </w:r>
    </w:p>
    <w:p w:rsidR="00431292" w:rsidRDefault="00431292" w:rsidP="00431292">
      <w:pPr>
        <w:pStyle w:val="a4"/>
        <w:adjustRightInd w:val="0"/>
        <w:snapToGrid w:val="0"/>
        <w:spacing w:before="0" w:beforeAutospacing="0" w:afterLines="50" w:afterAutospacing="0" w:line="312" w:lineRule="auto"/>
        <w:ind w:firstLineChars="450" w:firstLine="945"/>
        <w:rPr>
          <w:rFonts w:ascii="宋体" w:hAnsi="宋体" w:hint="eastAsia"/>
          <w:sz w:val="21"/>
          <w:szCs w:val="21"/>
        </w:rPr>
      </w:pPr>
      <w:r w:rsidRPr="00C61041">
        <w:rPr>
          <w:rFonts w:ascii="宋体" w:hAnsi="宋体" w:hint="eastAsia"/>
          <w:sz w:val="21"/>
          <w:szCs w:val="21"/>
        </w:rPr>
        <w:t>新购</w:t>
      </w:r>
      <w:r>
        <w:rPr>
          <w:rFonts w:ascii="宋体" w:hAnsi="宋体" w:hint="eastAsia"/>
          <w:sz w:val="21"/>
          <w:szCs w:val="21"/>
        </w:rPr>
        <w:t>电脑9套、超宽屏显示器25套及监视器9套</w:t>
      </w:r>
      <w:r w:rsidRPr="00C61041">
        <w:rPr>
          <w:rFonts w:ascii="宋体" w:hAnsi="宋体" w:hint="eastAsia"/>
          <w:sz w:val="21"/>
          <w:szCs w:val="21"/>
        </w:rPr>
        <w:t>。</w:t>
      </w:r>
    </w:p>
    <w:p w:rsidR="00431292" w:rsidRPr="00FE1496" w:rsidRDefault="00431292" w:rsidP="00431292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FE1496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如本次招标结果流标，则直接转入合同谈判流程。</w:t>
      </w:r>
    </w:p>
    <w:p w:rsidR="00431292" w:rsidRPr="00C61041" w:rsidRDefault="00431292" w:rsidP="00431292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四、投标人资格要求：</w:t>
      </w:r>
    </w:p>
    <w:p w:rsidR="00431292" w:rsidRPr="00C61041" w:rsidRDefault="00431292" w:rsidP="00431292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1、具有独立承担民事责任的能力；</w:t>
      </w:r>
    </w:p>
    <w:p w:rsidR="00431292" w:rsidRPr="00C61041" w:rsidRDefault="00431292" w:rsidP="00431292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2、依法缴纳税收和社会保障资金的良好记录，在经营活动中没有重大违法记录；</w:t>
      </w:r>
    </w:p>
    <w:p w:rsidR="00431292" w:rsidRPr="00C61041" w:rsidRDefault="00431292" w:rsidP="00431292">
      <w:pPr>
        <w:adjustRightInd w:val="0"/>
        <w:snapToGrid w:val="0"/>
        <w:spacing w:line="312" w:lineRule="auto"/>
        <w:ind w:firstLineChars="350" w:firstLine="735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台式电脑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具有生产厂家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授权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代理资质或生产厂家直属公司；</w:t>
      </w:r>
    </w:p>
    <w:p w:rsidR="00431292" w:rsidRDefault="00431292" w:rsidP="00431292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五、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资格审查方式：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资格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后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审</w:t>
      </w:r>
    </w:p>
    <w:p w:rsidR="00431292" w:rsidRDefault="00431292" w:rsidP="00431292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六、招标控制价： </w:t>
      </w:r>
    </w:p>
    <w:p w:rsidR="00431292" w:rsidRPr="0013055D" w:rsidRDefault="00431292" w:rsidP="00431292">
      <w:pPr>
        <w:pStyle w:val="a5"/>
        <w:spacing w:line="600" w:lineRule="exact"/>
        <w:ind w:left="1060" w:firstLineChars="0" w:firstLine="0"/>
        <w:rPr>
          <w:sz w:val="21"/>
          <w:szCs w:val="21"/>
        </w:rPr>
      </w:pPr>
      <w:r w:rsidRPr="0013055D">
        <w:rPr>
          <w:rFonts w:hint="eastAsia"/>
          <w:sz w:val="21"/>
          <w:szCs w:val="21"/>
        </w:rPr>
        <w:t>台式电脑主机：</w:t>
      </w:r>
      <w:r w:rsidRPr="0013055D">
        <w:rPr>
          <w:rFonts w:hint="eastAsia"/>
          <w:sz w:val="21"/>
          <w:szCs w:val="21"/>
        </w:rPr>
        <w:t>9</w:t>
      </w:r>
      <w:r w:rsidRPr="0013055D">
        <w:rPr>
          <w:sz w:val="21"/>
          <w:szCs w:val="21"/>
        </w:rPr>
        <w:t>0,000</w:t>
      </w:r>
      <w:r w:rsidRPr="0013055D">
        <w:rPr>
          <w:rFonts w:hint="eastAsia"/>
          <w:sz w:val="21"/>
          <w:szCs w:val="21"/>
        </w:rPr>
        <w:t>元</w:t>
      </w:r>
    </w:p>
    <w:p w:rsidR="00431292" w:rsidRPr="0013055D" w:rsidRDefault="00431292" w:rsidP="00431292">
      <w:pPr>
        <w:pStyle w:val="a5"/>
        <w:spacing w:line="600" w:lineRule="exact"/>
        <w:ind w:left="106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超宽屏电脑显示器（带鱼屏）</w:t>
      </w:r>
      <w:r w:rsidRPr="0013055D">
        <w:rPr>
          <w:rFonts w:hint="eastAsia"/>
          <w:sz w:val="21"/>
          <w:szCs w:val="21"/>
        </w:rPr>
        <w:t>：</w:t>
      </w:r>
      <w:r w:rsidRPr="0013055D">
        <w:rPr>
          <w:rFonts w:hint="eastAsia"/>
          <w:sz w:val="21"/>
          <w:szCs w:val="21"/>
        </w:rPr>
        <w:t>62</w:t>
      </w:r>
      <w:r w:rsidRPr="0013055D">
        <w:rPr>
          <w:sz w:val="21"/>
          <w:szCs w:val="21"/>
        </w:rPr>
        <w:t>,</w:t>
      </w:r>
      <w:r w:rsidRPr="0013055D">
        <w:rPr>
          <w:rFonts w:hint="eastAsia"/>
          <w:sz w:val="21"/>
          <w:szCs w:val="21"/>
        </w:rPr>
        <w:t>5</w:t>
      </w:r>
      <w:r w:rsidRPr="0013055D">
        <w:rPr>
          <w:sz w:val="21"/>
          <w:szCs w:val="21"/>
        </w:rPr>
        <w:t>00</w:t>
      </w:r>
      <w:r w:rsidRPr="0013055D">
        <w:rPr>
          <w:rFonts w:hint="eastAsia"/>
          <w:sz w:val="21"/>
          <w:szCs w:val="21"/>
        </w:rPr>
        <w:t>元</w:t>
      </w:r>
    </w:p>
    <w:p w:rsidR="00431292" w:rsidRPr="00FE1496" w:rsidRDefault="00431292" w:rsidP="00431292">
      <w:pPr>
        <w:pStyle w:val="a5"/>
        <w:spacing w:line="600" w:lineRule="exact"/>
        <w:ind w:left="1060" w:firstLineChars="0" w:firstLine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监控专用监视器</w:t>
      </w:r>
      <w:r w:rsidRPr="0013055D">
        <w:rPr>
          <w:rFonts w:hint="eastAsia"/>
          <w:sz w:val="21"/>
          <w:szCs w:val="21"/>
        </w:rPr>
        <w:t>：</w:t>
      </w:r>
      <w:r w:rsidRPr="0013055D">
        <w:rPr>
          <w:rFonts w:hint="eastAsia"/>
          <w:sz w:val="21"/>
          <w:szCs w:val="21"/>
        </w:rPr>
        <w:t>27</w:t>
      </w:r>
      <w:r w:rsidRPr="0013055D">
        <w:rPr>
          <w:sz w:val="21"/>
          <w:szCs w:val="21"/>
        </w:rPr>
        <w:t>,000</w:t>
      </w:r>
      <w:r w:rsidRPr="0013055D">
        <w:rPr>
          <w:rFonts w:hint="eastAsia"/>
          <w:sz w:val="21"/>
          <w:szCs w:val="21"/>
        </w:rPr>
        <w:t>元</w:t>
      </w:r>
    </w:p>
    <w:p w:rsidR="00431292" w:rsidRPr="00800BD9" w:rsidRDefault="00431292" w:rsidP="00431292">
      <w:pPr>
        <w:widowControl/>
        <w:spacing w:after="50" w:line="380" w:lineRule="exact"/>
        <w:ind w:firstLineChars="200" w:firstLine="422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七、投标保证金：</w:t>
      </w: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 xml:space="preserve"> </w:t>
      </w:r>
    </w:p>
    <w:p w:rsidR="00431292" w:rsidRPr="00800BD9" w:rsidRDefault="00431292" w:rsidP="00431292">
      <w:pPr>
        <w:widowControl/>
        <w:spacing w:after="50" w:line="380" w:lineRule="exact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金额：人民币贰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仟</w:t>
      </w: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元整；</w:t>
      </w:r>
    </w:p>
    <w:p w:rsidR="00431292" w:rsidRPr="00800BD9" w:rsidRDefault="00431292" w:rsidP="00431292">
      <w:pPr>
        <w:widowControl/>
        <w:spacing w:after="50" w:line="380" w:lineRule="exact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形式：转账或电汇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，于7月30日16:00前交至以下账户</w:t>
      </w: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</w:t>
      </w:r>
    </w:p>
    <w:p w:rsidR="00431292" w:rsidRPr="00800BD9" w:rsidRDefault="00431292" w:rsidP="00431292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户    名：苏州现代货箱码头有限公司</w:t>
      </w:r>
    </w:p>
    <w:p w:rsidR="00431292" w:rsidRPr="00800BD9" w:rsidRDefault="00431292" w:rsidP="00431292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开户银行：中国工商银行太仓支行</w:t>
      </w:r>
    </w:p>
    <w:p w:rsidR="00431292" w:rsidRPr="00800BD9" w:rsidRDefault="00431292" w:rsidP="00431292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帐    号：1102024019000121555</w:t>
      </w:r>
    </w:p>
    <w:p w:rsidR="00431292" w:rsidRPr="00800BD9" w:rsidRDefault="00431292" w:rsidP="00431292">
      <w:pPr>
        <w:spacing w:line="360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800BD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查询电话：0512-53183360。</w:t>
      </w:r>
    </w:p>
    <w:p w:rsidR="00431292" w:rsidRPr="00C61041" w:rsidRDefault="00431292" w:rsidP="00431292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八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招标文件的获取</w:t>
      </w:r>
    </w:p>
    <w:p w:rsidR="00431292" w:rsidRPr="00C61041" w:rsidRDefault="00431292" w:rsidP="00431292">
      <w:pPr>
        <w:adjustRightInd w:val="0"/>
        <w:snapToGrid w:val="0"/>
        <w:spacing w:afterLines="50" w:line="312" w:lineRule="auto"/>
        <w:ind w:leftChars="152" w:left="426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 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凡符合本项目要求且有意参加投标者，携带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公司资质文件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于20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8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3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日至20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8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日（法定公休日、法定节假日除外）上午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9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0时至下午1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7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：00时（北京时间，下同），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到苏州现代货箱码头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有限公司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采购部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（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）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领取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招标文件。</w:t>
      </w:r>
    </w:p>
    <w:p w:rsidR="00431292" w:rsidRPr="00C61041" w:rsidRDefault="00431292" w:rsidP="00431292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九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投标文件的递交</w:t>
      </w:r>
    </w:p>
    <w:p w:rsidR="00431292" w:rsidRPr="00C61041" w:rsidRDefault="00431292" w:rsidP="00431292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lastRenderedPageBreak/>
        <w:t>1、投标文件送达的截止时间（投标截止时间，下同）为20</w:t>
      </w:r>
      <w:r>
        <w:rPr>
          <w:rFonts w:ascii="宋体" w:hAnsi="宋体" w:cs="宋体"/>
          <w:kern w:val="0"/>
          <w:sz w:val="21"/>
          <w:szCs w:val="21"/>
          <w:shd w:val="clear" w:color="auto" w:fill="FFFFFF"/>
        </w:rPr>
        <w:t>21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8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24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日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12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时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0分，地点为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太仓市通港东路1号苏州现代货箱码头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公司采购部。</w:t>
      </w:r>
    </w:p>
    <w:p w:rsidR="00431292" w:rsidRPr="00C61041" w:rsidRDefault="00431292" w:rsidP="00431292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2、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逾期送达的或者未送达指定地点的投标文件，招标人不予受理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31292" w:rsidRPr="00C61041" w:rsidRDefault="00431292" w:rsidP="00431292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</w:t>
      </w:r>
      <w:r w:rsidRPr="00C61041">
        <w:rPr>
          <w:rFonts w:ascii="宋体" w:hAnsi="宋体" w:cs="宋体"/>
          <w:b/>
          <w:kern w:val="0"/>
          <w:sz w:val="21"/>
          <w:szCs w:val="21"/>
          <w:shd w:val="clear" w:color="auto" w:fill="FFFFFF"/>
        </w:rPr>
        <w:t>联系方式：</w:t>
      </w:r>
    </w:p>
    <w:p w:rsidR="00431292" w:rsidRPr="00C61041" w:rsidRDefault="00431292" w:rsidP="00431292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招标人：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苏州现代货箱码头</w:t>
      </w:r>
      <w:r w:rsidRPr="00C61041">
        <w:rPr>
          <w:rFonts w:ascii="宋体" w:hAnsi="宋体" w:cs="宋体"/>
          <w:kern w:val="0"/>
          <w:sz w:val="21"/>
          <w:szCs w:val="21"/>
          <w:shd w:val="clear" w:color="auto" w:fill="FFFFFF"/>
        </w:rPr>
        <w:t>有限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公司</w:t>
      </w:r>
    </w:p>
    <w:p w:rsidR="00431292" w:rsidRPr="00C61041" w:rsidRDefault="00431292" w:rsidP="00431292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商务联系人：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薛婷婷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电话0512-53183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256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；    </w:t>
      </w:r>
    </w:p>
    <w:p w:rsidR="00431292" w:rsidRPr="00C61041" w:rsidRDefault="00431292" w:rsidP="00431292">
      <w:pPr>
        <w:adjustRightInd w:val="0"/>
        <w:snapToGrid w:val="0"/>
        <w:spacing w:line="312" w:lineRule="auto"/>
        <w:ind w:firstLineChars="400" w:firstLine="840"/>
        <w:jc w:val="left"/>
        <w:rPr>
          <w:rFonts w:ascii="宋体" w:hAnsi="宋体" w:cs="宋体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邮箱: </w:t>
      </w:r>
      <w:hyperlink r:id="rId5" w:history="1">
        <w:r w:rsidRPr="00C61041">
          <w:rPr>
            <w:rFonts w:ascii="宋体" w:hAnsi="宋体" w:cs="宋体" w:hint="eastAsia"/>
            <w:kern w:val="0"/>
            <w:sz w:val="21"/>
            <w:szCs w:val="21"/>
            <w:shd w:val="clear" w:color="auto" w:fill="FFFFFF"/>
          </w:rPr>
          <w:t>jianlong.qian@suzhouterminals.com</w:t>
        </w:r>
      </w:hyperlink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。</w:t>
      </w:r>
    </w:p>
    <w:p w:rsidR="00431292" w:rsidRPr="001029A2" w:rsidRDefault="00431292" w:rsidP="00431292">
      <w:pPr>
        <w:adjustRightInd w:val="0"/>
        <w:snapToGrid w:val="0"/>
        <w:spacing w:line="312" w:lineRule="auto"/>
        <w:ind w:firstLineChars="400" w:firstLine="84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技术联系人：</w:t>
      </w:r>
      <w:proofErr w:type="gramStart"/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陆勇</w:t>
      </w:r>
      <w:proofErr w:type="gramEnd"/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 </w:t>
      </w: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电话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0512-53183667</w:t>
      </w: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/</w:t>
      </w:r>
      <w:r w:rsidRPr="001029A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13913783468</w:t>
      </w:r>
    </w:p>
    <w:p w:rsidR="00431292" w:rsidRDefault="00431292" w:rsidP="00431292">
      <w:pPr>
        <w:adjustRightInd w:val="0"/>
        <w:snapToGrid w:val="0"/>
        <w:spacing w:beforeLines="50" w:line="312" w:lineRule="auto"/>
        <w:ind w:leftChars="152" w:left="426"/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十一</w:t>
      </w:r>
      <w:r w:rsidRPr="00C61041">
        <w:rPr>
          <w:rFonts w:ascii="宋体" w:hAnsi="宋体" w:cs="宋体" w:hint="eastAsia"/>
          <w:b/>
          <w:kern w:val="0"/>
          <w:sz w:val="21"/>
          <w:szCs w:val="21"/>
          <w:shd w:val="clear" w:color="auto" w:fill="FFFFFF"/>
        </w:rPr>
        <w:t>、其它：</w:t>
      </w:r>
    </w:p>
    <w:p w:rsidR="00431292" w:rsidRPr="00C61041" w:rsidRDefault="00431292" w:rsidP="00431292">
      <w:pPr>
        <w:adjustRightInd w:val="0"/>
        <w:snapToGrid w:val="0"/>
        <w:spacing w:line="312" w:lineRule="auto"/>
        <w:ind w:firstLineChars="200" w:firstLine="420"/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</w:pPr>
      <w:r w:rsidRPr="00C61041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投标人领取标书时应提交的资料如下：①法定代表人授权书原件；②被授权人身份证复印件加盖公章；③有效的企业营业执照复印件加盖公章。</w:t>
      </w:r>
    </w:p>
    <w:p w:rsidR="00AE04CD" w:rsidRPr="00431292" w:rsidRDefault="00AE04CD" w:rsidP="00431292"/>
    <w:sectPr w:rsidR="00AE04CD" w:rsidRPr="00431292" w:rsidSect="00AE0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multilevel"/>
    <w:tmpl w:val="0000002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785B70"/>
    <w:multiLevelType w:val="multilevel"/>
    <w:tmpl w:val="45124B7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 "/>
      <w:lvlJc w:val="left"/>
      <w:pPr>
        <w:tabs>
          <w:tab w:val="num" w:pos="576"/>
        </w:tabs>
        <w:ind w:left="576" w:hanging="576"/>
      </w:pPr>
    </w:lvl>
    <w:lvl w:ilvl="2">
      <w:start w:val="1"/>
      <w:numFmt w:val="chineseCountingThousand"/>
      <w:lvlText w:val="%3、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   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      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           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B66"/>
    <w:rsid w:val="00431292"/>
    <w:rsid w:val="006D3FA4"/>
    <w:rsid w:val="00AE04CD"/>
    <w:rsid w:val="00AF1BBA"/>
    <w:rsid w:val="00C3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6"/>
    <w:pPr>
      <w:widowControl w:val="0"/>
      <w:jc w:val="both"/>
    </w:pPr>
    <w:rPr>
      <w:rFonts w:ascii="Times New Roman" w:eastAsia="宋体" w:hAnsi="Times New Roman"/>
      <w:color w:val="auto"/>
      <w:sz w:val="28"/>
      <w:szCs w:val="24"/>
    </w:rPr>
  </w:style>
  <w:style w:type="paragraph" w:styleId="3">
    <w:name w:val="heading 3"/>
    <w:basedOn w:val="a"/>
    <w:next w:val="a0"/>
    <w:link w:val="3Char"/>
    <w:unhideWhenUsed/>
    <w:qFormat/>
    <w:rsid w:val="00C35B66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semiHidden/>
    <w:rsid w:val="00C35B66"/>
    <w:rPr>
      <w:rFonts w:ascii="Times New Roman" w:eastAsia="宋体" w:hAnsi="Times New Roman"/>
      <w:b/>
      <w:color w:val="auto"/>
      <w:kern w:val="0"/>
      <w:sz w:val="32"/>
      <w:szCs w:val="20"/>
    </w:rPr>
  </w:style>
  <w:style w:type="paragraph" w:styleId="a4">
    <w:name w:val="Plain Text"/>
    <w:basedOn w:val="a"/>
    <w:link w:val="Char"/>
    <w:unhideWhenUsed/>
    <w:qFormat/>
    <w:rsid w:val="00C35B66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Char">
    <w:name w:val="纯文本 Char"/>
    <w:basedOn w:val="a1"/>
    <w:link w:val="a4"/>
    <w:qFormat/>
    <w:rsid w:val="00C35B66"/>
    <w:rPr>
      <w:rFonts w:ascii="Arial Unicode MS" w:eastAsia="宋体" w:hAnsi="Arial Unicode MS"/>
      <w:color w:val="auto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35B66"/>
    <w:pPr>
      <w:ind w:firstLineChars="200" w:firstLine="420"/>
    </w:pPr>
  </w:style>
  <w:style w:type="character" w:styleId="a6">
    <w:name w:val="Hyperlink"/>
    <w:basedOn w:val="a1"/>
    <w:uiPriority w:val="99"/>
    <w:semiHidden/>
    <w:unhideWhenUsed/>
    <w:rsid w:val="00C35B66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C35B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anlong.qian@suzhoutermin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薛婷婷</dc:creator>
  <cp:keywords/>
  <dc:description/>
  <cp:lastModifiedBy>薛婷婷</cp:lastModifiedBy>
  <cp:revision>4</cp:revision>
  <dcterms:created xsi:type="dcterms:W3CDTF">2021-07-12T00:44:00Z</dcterms:created>
  <dcterms:modified xsi:type="dcterms:W3CDTF">2021-08-03T05:22:00Z</dcterms:modified>
</cp:coreProperties>
</file>