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FC" w:rsidRDefault="00264CFC" w:rsidP="00264CFC">
      <w:pPr>
        <w:pStyle w:val="a3"/>
        <w:spacing w:beforeLines="0" w:after="156" w:line="380" w:lineRule="exact"/>
        <w:jc w:val="center"/>
        <w:outlineLvl w:val="0"/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</w:pPr>
      <w:bookmarkStart w:id="0" w:name="_Toc81490086"/>
      <w:bookmarkStart w:id="1" w:name="_Toc83831442"/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苏州现代货箱码头有限公司</w:t>
      </w:r>
    </w:p>
    <w:p w:rsidR="00264CFC" w:rsidRDefault="00264CFC" w:rsidP="00264CFC">
      <w:pPr>
        <w:pStyle w:val="a3"/>
        <w:spacing w:beforeLines="0" w:after="156" w:line="380" w:lineRule="exact"/>
        <w:jc w:val="center"/>
        <w:outlineLvl w:val="0"/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2022</w:t>
      </w:r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年度购售电业务</w:t>
      </w:r>
      <w:r>
        <w:rPr>
          <w:rFonts w:ascii="Times New Roman" w:eastAsia="仿宋_GB2312" w:hAnsi="Times New Roman"/>
          <w:b/>
          <w:color w:val="000000" w:themeColor="text1"/>
          <w:sz w:val="36"/>
          <w:szCs w:val="36"/>
        </w:rPr>
        <w:t>招标</w:t>
      </w:r>
      <w:r w:rsidRPr="002E7EA2">
        <w:rPr>
          <w:rFonts w:ascii="Times New Roman" w:eastAsia="仿宋_GB2312" w:hAnsi="Times New Roman"/>
          <w:b/>
          <w:color w:val="000000" w:themeColor="text1"/>
          <w:sz w:val="36"/>
          <w:szCs w:val="36"/>
        </w:rPr>
        <w:t>公告</w:t>
      </w:r>
      <w:bookmarkEnd w:id="0"/>
      <w:bookmarkEnd w:id="1"/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（第三次）</w:t>
      </w:r>
    </w:p>
    <w:p w:rsidR="00264CFC" w:rsidRPr="00264CFC" w:rsidRDefault="00264CFC" w:rsidP="00264CFC">
      <w:pPr>
        <w:tabs>
          <w:tab w:val="left" w:pos="1350"/>
        </w:tabs>
        <w:adjustRightInd w:val="0"/>
        <w:snapToGrid w:val="0"/>
        <w:spacing w:line="480" w:lineRule="auto"/>
        <w:jc w:val="right"/>
        <w:rPr>
          <w:rFonts w:ascii="Times New Roman" w:eastAsia="仿宋_GB2312" w:hAnsi="Times New Roman"/>
          <w:b/>
          <w:color w:val="000000" w:themeColor="text1"/>
          <w:sz w:val="36"/>
          <w:szCs w:val="36"/>
        </w:rPr>
      </w:pPr>
      <w:r w:rsidRPr="002E7EA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编号：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TI-2021-049</w:t>
      </w:r>
    </w:p>
    <w:p w:rsidR="00264CFC" w:rsidRPr="002E7EA2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我司对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进行公开招标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，请有条件的售电公司按我司的有关要求参加报价，待我司综合评定后选择合格可靠信任的合作方。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一</w:t>
      </w: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、招标方式：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公开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招标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二、</w:t>
      </w: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招标内容</w:t>
      </w:r>
      <w:r w:rsidRPr="002E7EA2"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t>: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苏州现代货箱码头有限公司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 w:hint="eastAsia"/>
          <w:b/>
          <w:color w:val="000000" w:themeColor="text1"/>
          <w:sz w:val="28"/>
          <w:szCs w:val="28"/>
        </w:rPr>
        <w:t>三、</w:t>
      </w: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合格报价人的资格要求</w:t>
      </w:r>
    </w:p>
    <w:p w:rsidR="00264CFC" w:rsidRPr="002E7EA2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投标人的一般条件：</w:t>
      </w:r>
    </w:p>
    <w:p w:rsidR="00264CFC" w:rsidRPr="002E7EA2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具有独立法人资格及履行合同所必需的能力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提供加盖公章的营业执照副本复印件）。</w:t>
      </w:r>
    </w:p>
    <w:p w:rsidR="00264CFC" w:rsidRPr="002E7EA2" w:rsidRDefault="00264CFC" w:rsidP="00264CFC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具有良好的商业信誉，在经营活动中没有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严重违法失信行为（通过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信用中国网站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https://www.creditchina.gov.cn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查询）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264CFC" w:rsidRPr="002E7EA2" w:rsidRDefault="00264CFC" w:rsidP="00264CFC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3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本项目不接受联合体投标。</w:t>
      </w:r>
    </w:p>
    <w:p w:rsidR="00264CFC" w:rsidRPr="002E7EA2" w:rsidRDefault="00264CFC" w:rsidP="00264CFC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投标人的特定条件：</w:t>
      </w:r>
    </w:p>
    <w:p w:rsidR="00264CFC" w:rsidRPr="002E7EA2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拥有合法售电经营资格，符合</w:t>
      </w:r>
      <w:proofErr w:type="gramStart"/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国家发改委</w:t>
      </w:r>
      <w:proofErr w:type="gramEnd"/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、国家能源局《售电公司准入与退出管理办法》准入条件，在电力交易中心完成公示、承诺、注册、备案程序，并通过政府相关部门、能源监管机构评估的售电公司。（需提供售电公司公示文件及公示目录）</w:t>
      </w:r>
    </w:p>
    <w:p w:rsidR="00264CFC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年度交易量</w:t>
      </w: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亿千瓦时以上。（需提供业绩表并加盖公章的复印件）</w:t>
      </w:r>
    </w:p>
    <w:p w:rsidR="00264CFC" w:rsidRPr="002E7EA2" w:rsidRDefault="00264CFC" w:rsidP="00264CFC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本项目采用资格后审。如不满足以上资格审查条件之一的，资格后审不予通过。</w:t>
      </w:r>
    </w:p>
    <w:p w:rsidR="00264CFC" w:rsidRPr="002E7EA2" w:rsidRDefault="00264CFC" w:rsidP="00264CFC">
      <w:pPr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四、其他要求：</w:t>
      </w:r>
    </w:p>
    <w:p w:rsidR="00264CFC" w:rsidRPr="002E7EA2" w:rsidRDefault="00264CFC" w:rsidP="00264CFC">
      <w:pPr>
        <w:spacing w:after="50" w:line="380" w:lineRule="exact"/>
        <w:ind w:firstLineChars="200" w:firstLine="560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具有投资参股关系的关联企业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或具有直接管理和被管理关系的母子公司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或同一母公司的子公司，或法定代表人为同一个人的两个及两个以上法人不得同时投标；否则，相关单位的投标无效，将作为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无效报价处理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五、评标标准：满足</w:t>
      </w:r>
      <w:r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方要求的情况下，最优惠报价中标。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六、报名、</w:t>
      </w:r>
      <w:r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文件发放和报价截止时间、地点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</w:p>
    <w:p w:rsidR="00264CFC" w:rsidRPr="002E7EA2" w:rsidRDefault="00264CFC" w:rsidP="00264CF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lastRenderedPageBreak/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、报价报名：邮件报名（下附报名表），报名截止日期：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15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4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:30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。</w:t>
      </w:r>
    </w:p>
    <w:p w:rsidR="00264CFC" w:rsidRPr="002E7EA2" w:rsidRDefault="00264CFC" w:rsidP="00264CF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、招标文件的发放：按报名表中的电子邮箱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发放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文件。</w:t>
      </w:r>
    </w:p>
    <w:p w:rsidR="00264CFC" w:rsidRPr="002E7EA2" w:rsidRDefault="00264CFC" w:rsidP="00264CF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3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、报价截止时间：报价人应于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  <w:r w:rsidRPr="002E7EA2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时（时间）前将报价文件密封送交或邮寄到苏州现代货箱码头有限公司，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地址：江苏省太仓市浮桥镇通港东路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号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，逾期送达或未密封将予以拒收（或作无效报价文件处理）。</w:t>
      </w:r>
    </w:p>
    <w:p w:rsidR="00264CFC" w:rsidRPr="002E7EA2" w:rsidRDefault="00264CFC" w:rsidP="00264CFC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六、联系方式：</w:t>
      </w:r>
    </w:p>
    <w:p w:rsidR="00264CFC" w:rsidRPr="002E7EA2" w:rsidRDefault="00264CFC" w:rsidP="00264CFC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人：苏州现代货箱码头有限公司；</w:t>
      </w:r>
    </w:p>
    <w:p w:rsidR="00264CFC" w:rsidRPr="002E7EA2" w:rsidRDefault="00264CFC" w:rsidP="00264CFC">
      <w:pPr>
        <w:spacing w:after="50" w:line="380" w:lineRule="exact"/>
        <w:ind w:firstLine="465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联系人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：闵海雄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电话：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0512-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53183213/13862371893</w:t>
      </w: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邮箱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  <w:hyperlink r:id="rId5" w:history="1">
        <w:r w:rsidRPr="002E7EA2">
          <w:rPr>
            <w:rStyle w:val="a4"/>
            <w:rFonts w:ascii="Times New Roman" w:eastAsia="仿宋_GB2312" w:hAnsi="Times New Roman" w:hint="eastAsia"/>
            <w:color w:val="000000" w:themeColor="text1"/>
            <w:sz w:val="28"/>
            <w:szCs w:val="28"/>
          </w:rPr>
          <w:t>minhx@suzhouterminals.com</w:t>
        </w:r>
      </w:hyperlink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Default="00264CFC" w:rsidP="00264CFC">
      <w:pPr>
        <w:spacing w:after="50" w:line="380" w:lineRule="exact"/>
        <w:ind w:firstLine="465"/>
        <w:rPr>
          <w:rFonts w:hint="eastAsia"/>
        </w:rPr>
      </w:pPr>
    </w:p>
    <w:p w:rsidR="00264CFC" w:rsidRPr="002E7EA2" w:rsidRDefault="00264CFC" w:rsidP="00264CFC">
      <w:pPr>
        <w:spacing w:after="50" w:line="380" w:lineRule="exact"/>
        <w:ind w:firstLine="465"/>
        <w:rPr>
          <w:rFonts w:ascii="Times New Roman" w:eastAsia="仿宋_GB2312" w:hAnsi="Times New Roman"/>
          <w:color w:val="000000" w:themeColor="text1"/>
          <w:sz w:val="28"/>
          <w:szCs w:val="28"/>
        </w:rPr>
      </w:pPr>
    </w:p>
    <w:p w:rsidR="00264CFC" w:rsidRPr="002E7EA2" w:rsidRDefault="00264CFC" w:rsidP="00264CFC">
      <w:pPr>
        <w:snapToGrid w:val="0"/>
        <w:spacing w:before="50" w:afterLines="50" w:line="360" w:lineRule="auto"/>
        <w:jc w:val="lef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264CFC" w:rsidRPr="002E7EA2" w:rsidTr="00006464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招标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报名表</w:t>
            </w:r>
          </w:p>
        </w:tc>
      </w:tr>
      <w:tr w:rsidR="00264CFC" w:rsidRPr="002E7EA2" w:rsidTr="00006464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苏州现代货箱码头有限公司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2022</w:t>
            </w: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年度购售电业务</w:t>
            </w:r>
          </w:p>
        </w:tc>
      </w:tr>
      <w:tr w:rsidR="00264CFC" w:rsidRPr="002E7EA2" w:rsidTr="00006464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填写公司名称并加盖公章　</w:t>
            </w:r>
          </w:p>
        </w:tc>
      </w:tr>
      <w:tr w:rsidR="00264CFC" w:rsidRPr="002E7EA2" w:rsidTr="00006464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64CFC" w:rsidRPr="002E7EA2" w:rsidTr="00006464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64CFC" w:rsidRPr="002E7EA2" w:rsidTr="00006464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64CFC" w:rsidRPr="002E7EA2" w:rsidTr="00006464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ind w:leftChars="-389" w:left="-817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64CFC" w:rsidRPr="002E7EA2" w:rsidTr="00006464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64CFC" w:rsidRPr="002E7EA2" w:rsidTr="00006464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right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（用于接收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招标</w:t>
            </w: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文件）</w:t>
            </w:r>
          </w:p>
        </w:tc>
      </w:tr>
      <w:tr w:rsidR="00264CFC" w:rsidRPr="002E7EA2" w:rsidTr="00006464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CFC" w:rsidRPr="002E7EA2" w:rsidRDefault="00264CFC" w:rsidP="00006464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FC" w:rsidRPr="002E7EA2" w:rsidRDefault="00264CFC" w:rsidP="00006464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年月日</w:t>
            </w:r>
          </w:p>
        </w:tc>
      </w:tr>
      <w:tr w:rsidR="00264CFC" w:rsidRPr="002E7EA2" w:rsidTr="00006464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64CFC" w:rsidRPr="002E7EA2" w:rsidRDefault="00264CFC" w:rsidP="00006464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注：请附营业执照（副本）复印件</w:t>
            </w:r>
          </w:p>
          <w:p w:rsidR="00264CFC" w:rsidRPr="002E7EA2" w:rsidRDefault="00264CFC" w:rsidP="00006464">
            <w:pPr>
              <w:spacing w:line="360" w:lineRule="auto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报名表接收邮箱：</w:t>
            </w:r>
            <w:r w:rsidRPr="002E7EA2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minhx</w:t>
            </w:r>
            <w:r w:rsidRPr="002E7EA2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@suzhouterminals.com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（扫描件）</w:t>
            </w:r>
          </w:p>
          <w:p w:rsidR="00264CFC" w:rsidRPr="002E7EA2" w:rsidRDefault="00264CFC" w:rsidP="00006464">
            <w:pPr>
              <w:widowControl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42C29" w:rsidRPr="00264CFC" w:rsidRDefault="00342C29"/>
    <w:sectPr w:rsidR="00342C29" w:rsidRPr="00264CFC" w:rsidSect="0034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CFC"/>
    <w:rsid w:val="00264CFC"/>
    <w:rsid w:val="0034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2"/>
    <w:qFormat/>
    <w:rsid w:val="00264CFC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264CFC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qFormat/>
    <w:rsid w:val="00264CFC"/>
    <w:rPr>
      <w:color w:val="5C5C5C"/>
      <w:u w:val="single"/>
    </w:rPr>
  </w:style>
  <w:style w:type="character" w:customStyle="1" w:styleId="Char2">
    <w:name w:val="纯文本 Char2"/>
    <w:basedOn w:val="a0"/>
    <w:link w:val="a3"/>
    <w:qFormat/>
    <w:rsid w:val="00264CFC"/>
    <w:rPr>
      <w:rFonts w:ascii="宋体" w:eastAsia="宋体" w:hAnsi="Courier New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hx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2021-09-30T05:16:00Z</dcterms:created>
  <dcterms:modified xsi:type="dcterms:W3CDTF">2021-09-30T05:20:00Z</dcterms:modified>
</cp:coreProperties>
</file>