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A8" w:rsidRPr="00F432A8" w:rsidRDefault="00F432A8" w:rsidP="00F432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32A8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​​​</w:t>
      </w:r>
    </w:p>
    <w:p w:rsidR="00F432A8" w:rsidRPr="00F432A8" w:rsidRDefault="00F432A8" w:rsidP="00F432A8">
      <w:pPr>
        <w:widowControl/>
        <w:spacing w:before="120" w:after="120" w:line="480" w:lineRule="atLeast"/>
        <w:ind w:left="720" w:hanging="720"/>
        <w:jc w:val="center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</w:pPr>
      <w:bookmarkStart w:id="0" w:name="_Toc79755125"/>
      <w:r w:rsidRPr="00F432A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一、</w:t>
      </w:r>
      <w:r w:rsidRPr="00F432A8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bookmarkEnd w:id="0"/>
      <w:proofErr w:type="gramStart"/>
      <w:r w:rsidR="005105DC" w:rsidRPr="005105DC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堆高机变速箱</w:t>
      </w:r>
      <w:proofErr w:type="gramEnd"/>
      <w:r w:rsidR="005105DC" w:rsidRPr="005105DC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大修</w:t>
      </w:r>
      <w:r w:rsidR="005105DC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公开询价</w:t>
      </w:r>
      <w:r w:rsidRPr="00F432A8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公告</w:t>
      </w:r>
    </w:p>
    <w:p w:rsidR="00F432A8" w:rsidRPr="00F432A8" w:rsidRDefault="00F432A8" w:rsidP="00F432A8">
      <w:pPr>
        <w:widowControl/>
        <w:spacing w:line="364" w:lineRule="atLeast"/>
        <w:ind w:firstLine="42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苏州现代货箱码头有限公司</w:t>
      </w:r>
      <w:proofErr w:type="gramStart"/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采购部拟对</w:t>
      </w:r>
      <w:proofErr w:type="gramEnd"/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本公司</w:t>
      </w:r>
      <w:proofErr w:type="gramStart"/>
      <w:r w:rsidR="005105DC" w:rsidRPr="005105DC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堆高机变速箱</w:t>
      </w:r>
      <w:proofErr w:type="gramEnd"/>
      <w:r w:rsidR="005105DC" w:rsidRPr="005105DC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大修公开询价</w:t>
      </w: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，欢迎符合本项目资格要求的投标人前来投标。</w:t>
      </w:r>
    </w:p>
    <w:p w:rsidR="00F432A8" w:rsidRPr="00F432A8" w:rsidRDefault="00F432A8" w:rsidP="00F432A8">
      <w:pPr>
        <w:widowControl/>
        <w:spacing w:line="364" w:lineRule="atLeas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FFFFF"/>
        </w:rPr>
        <w:t>一、招标编号：</w:t>
      </w:r>
      <w:r w:rsidR="005105DC" w:rsidRPr="005105DC">
        <w:rPr>
          <w:rFonts w:ascii="宋体" w:eastAsia="宋体" w:hAnsi="宋体" w:cs="Times New Roman"/>
          <w:b/>
          <w:bCs/>
          <w:color w:val="000000"/>
          <w:kern w:val="0"/>
          <w:szCs w:val="21"/>
          <w:shd w:val="clear" w:color="auto" w:fill="FFFFFF"/>
        </w:rPr>
        <w:t>TI-2022-10</w:t>
      </w:r>
    </w:p>
    <w:p w:rsidR="00F432A8" w:rsidRPr="00F432A8" w:rsidRDefault="00F432A8" w:rsidP="00F432A8">
      <w:pPr>
        <w:widowControl/>
        <w:spacing w:line="364" w:lineRule="atLeas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FFFFF"/>
        </w:rPr>
        <w:t>二、项目名称：</w:t>
      </w: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苏州现代货箱码头有限公司</w:t>
      </w:r>
      <w:proofErr w:type="gramStart"/>
      <w:r w:rsidR="005105DC" w:rsidRPr="005105DC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堆高机变速箱</w:t>
      </w:r>
      <w:proofErr w:type="gramEnd"/>
      <w:r w:rsidR="005105DC" w:rsidRPr="005105DC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大修</w:t>
      </w:r>
      <w:r w:rsidR="005105DC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项目</w:t>
      </w: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。</w:t>
      </w:r>
    </w:p>
    <w:p w:rsidR="00F432A8" w:rsidRPr="00297CB9" w:rsidRDefault="00F432A8" w:rsidP="00F432A8">
      <w:pPr>
        <w:widowControl/>
        <w:spacing w:line="364" w:lineRule="atLeast"/>
        <w:rPr>
          <w:rFonts w:ascii="宋体" w:eastAsia="宋体" w:hAnsi="宋体" w:cs="Times New Roman"/>
          <w:b/>
          <w:bCs/>
          <w:color w:val="000000"/>
          <w:kern w:val="0"/>
          <w:szCs w:val="21"/>
          <w:shd w:val="clear" w:color="auto" w:fill="FFFFFF"/>
        </w:rPr>
      </w:pPr>
      <w:r w:rsidRPr="00F432A8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FFFFF"/>
        </w:rPr>
        <w:t>三、</w:t>
      </w:r>
      <w:r w:rsidR="00297CB9" w:rsidRPr="00297CB9">
        <w:rPr>
          <w:rFonts w:ascii="宋体" w:eastAsia="宋体" w:hAnsi="宋体" w:cs="Times New Roman"/>
          <w:b/>
          <w:bCs/>
          <w:color w:val="000000"/>
          <w:kern w:val="0"/>
          <w:szCs w:val="21"/>
          <w:shd w:val="clear" w:color="auto" w:fill="FFFFFF"/>
        </w:rPr>
        <w:t>招标方式：公开询价</w:t>
      </w:r>
    </w:p>
    <w:p w:rsidR="00F432A8" w:rsidRPr="00F432A8" w:rsidRDefault="00F432A8" w:rsidP="00F432A8">
      <w:pPr>
        <w:widowControl/>
        <w:spacing w:line="364" w:lineRule="atLeas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FFFFF"/>
        </w:rPr>
        <w:t>四、投标人资格要求：</w:t>
      </w:r>
    </w:p>
    <w:p w:rsidR="00F432A8" w:rsidRPr="00297CB9" w:rsidRDefault="005105DC" w:rsidP="00297CB9">
      <w:pPr>
        <w:spacing w:after="50" w:line="380" w:lineRule="exact"/>
        <w:ind w:firstLineChars="200" w:firstLine="420"/>
        <w:rPr>
          <w:rFonts w:ascii="Times New Roman" w:eastAsia="仿宋_GB2312" w:hAnsi="Times New Roman"/>
          <w:color w:val="000000"/>
          <w:kern w:val="58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 xml:space="preserve">  </w:t>
      </w:r>
      <w:r w:rsidR="00F432A8"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1、具有独立承担民事责任的能力</w:t>
      </w:r>
      <w:r w:rsidR="00297CB9" w:rsidRPr="00297CB9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（</w:t>
      </w:r>
      <w:r w:rsidR="00297CB9">
        <w:rPr>
          <w:rFonts w:ascii="宋体" w:eastAsia="宋体" w:hAnsi="宋体" w:cs="Times New Roman"/>
          <w:color w:val="000000"/>
          <w:kern w:val="0"/>
          <w:szCs w:val="21"/>
          <w:shd w:val="clear" w:color="auto" w:fill="FFFFFF"/>
        </w:rPr>
        <w:t>提供加盖公章的营业执照副本复印件）</w:t>
      </w:r>
      <w:r w:rsidR="00F432A8"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；</w:t>
      </w:r>
    </w:p>
    <w:p w:rsidR="00F432A8" w:rsidRPr="00F432A8" w:rsidRDefault="00F432A8" w:rsidP="00F432A8">
      <w:pPr>
        <w:widowControl/>
        <w:spacing w:line="364" w:lineRule="atLeast"/>
        <w:ind w:firstLine="735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2、依法缴纳税收和社会保障资金的良好记录，在经营活动中没有重大违法记录</w:t>
      </w:r>
      <w:r w:rsidR="00297CB9" w:rsidRPr="00297CB9">
        <w:rPr>
          <w:rFonts w:ascii="宋体" w:eastAsia="宋体" w:hAnsi="宋体" w:cs="Times New Roman"/>
          <w:color w:val="000000"/>
          <w:kern w:val="0"/>
          <w:szCs w:val="21"/>
          <w:shd w:val="clear" w:color="auto" w:fill="FFFFFF"/>
        </w:rPr>
        <w:t>（通过信用中国网站https://www.creditchina.gov.cn查询）</w:t>
      </w: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；</w:t>
      </w:r>
    </w:p>
    <w:p w:rsidR="00F432A8" w:rsidRDefault="00F432A8" w:rsidP="00F432A8">
      <w:pPr>
        <w:widowControl/>
        <w:spacing w:line="364" w:lineRule="atLeast"/>
        <w:ind w:firstLine="735"/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</w:pP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3、营业执照内的经营范围涵盖本次提供的产品范围</w:t>
      </w:r>
      <w:r w:rsidR="00297CB9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；</w:t>
      </w:r>
    </w:p>
    <w:p w:rsidR="00297CB9" w:rsidRPr="00297CB9" w:rsidRDefault="00297CB9" w:rsidP="00297CB9">
      <w:pPr>
        <w:widowControl/>
        <w:spacing w:line="364" w:lineRule="atLeast"/>
        <w:ind w:firstLine="735"/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4</w:t>
      </w: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、</w:t>
      </w:r>
      <w:r w:rsidRPr="00297CB9">
        <w:rPr>
          <w:rFonts w:ascii="宋体" w:eastAsia="宋体" w:hAnsi="宋体" w:cs="Times New Roman"/>
          <w:color w:val="000000"/>
          <w:kern w:val="0"/>
          <w:szCs w:val="21"/>
          <w:shd w:val="clear" w:color="auto" w:fill="FFFFFF"/>
        </w:rPr>
        <w:t>本项目不接受联合体投标。</w:t>
      </w:r>
    </w:p>
    <w:p w:rsidR="00F432A8" w:rsidRDefault="00F432A8" w:rsidP="00F432A8">
      <w:pPr>
        <w:widowControl/>
        <w:spacing w:line="364" w:lineRule="atLeast"/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</w:pPr>
      <w:r w:rsidRPr="00F432A8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FFFFF"/>
        </w:rPr>
        <w:t>五、资格审查方式：</w:t>
      </w: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资格后审</w:t>
      </w:r>
    </w:p>
    <w:p w:rsidR="00017A35" w:rsidRPr="00F432A8" w:rsidRDefault="00017A35" w:rsidP="00F432A8">
      <w:pPr>
        <w:widowControl/>
        <w:spacing w:line="364" w:lineRule="atLeas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017A35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FFFFF"/>
        </w:rPr>
        <w:t>六</w:t>
      </w:r>
      <w:r w:rsidRPr="00F432A8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FFFFF"/>
        </w:rPr>
        <w:t>、</w:t>
      </w:r>
      <w:r w:rsidRPr="00017A35">
        <w:rPr>
          <w:rFonts w:ascii="宋体" w:eastAsia="宋体" w:hAnsi="宋体" w:cs="Times New Roman"/>
          <w:b/>
          <w:bCs/>
          <w:color w:val="000000"/>
          <w:kern w:val="0"/>
          <w:szCs w:val="21"/>
          <w:shd w:val="clear" w:color="auto" w:fill="FFFFFF"/>
        </w:rPr>
        <w:t>评标标准：</w:t>
      </w:r>
      <w:r w:rsidRPr="00017A35">
        <w:rPr>
          <w:rFonts w:ascii="宋体" w:eastAsia="宋体" w:hAnsi="宋体" w:cs="Times New Roman"/>
          <w:color w:val="000000"/>
          <w:kern w:val="0"/>
          <w:szCs w:val="21"/>
          <w:shd w:val="clear" w:color="auto" w:fill="FFFFFF"/>
        </w:rPr>
        <w:t>满足询价方要求的情况下，最</w:t>
      </w:r>
      <w:r w:rsidRPr="00017A35">
        <w:rPr>
          <w:rFonts w:ascii="宋体" w:eastAsia="宋体" w:hAnsi="宋体" w:cs="Times New Roman"/>
          <w:color w:val="000000"/>
          <w:kern w:val="0"/>
          <w:szCs w:val="21"/>
          <w:shd w:val="clear" w:color="auto" w:fill="FFFFFF"/>
        </w:rPr>
        <w:t>低</w:t>
      </w:r>
      <w:r w:rsidRPr="00017A35">
        <w:rPr>
          <w:rFonts w:ascii="宋体" w:eastAsia="宋体" w:hAnsi="宋体" w:cs="Times New Roman"/>
          <w:color w:val="000000"/>
          <w:kern w:val="0"/>
          <w:szCs w:val="21"/>
          <w:shd w:val="clear" w:color="auto" w:fill="FFFFFF"/>
        </w:rPr>
        <w:t>价中标</w:t>
      </w:r>
      <w:r w:rsidRPr="00017A35">
        <w:rPr>
          <w:rFonts w:ascii="宋体" w:eastAsia="宋体" w:hAnsi="宋体" w:cs="Times New Roman"/>
          <w:color w:val="000000"/>
          <w:kern w:val="0"/>
          <w:szCs w:val="21"/>
          <w:shd w:val="clear" w:color="auto" w:fill="FFFFFF"/>
        </w:rPr>
        <w:t>。</w:t>
      </w:r>
    </w:p>
    <w:p w:rsidR="00F432A8" w:rsidRPr="00F432A8" w:rsidRDefault="00017A35" w:rsidP="00017A35">
      <w:pPr>
        <w:widowControl/>
        <w:spacing w:line="380" w:lineRule="atLeas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FFFFF"/>
        </w:rPr>
        <w:t>七、</w:t>
      </w:r>
      <w:r w:rsidR="00F432A8" w:rsidRPr="00F432A8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FFFFF"/>
        </w:rPr>
        <w:t>招标控制价： </w:t>
      </w:r>
      <w:r w:rsidR="005105DC" w:rsidRPr="00017A35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7.5</w:t>
      </w:r>
      <w:r w:rsidR="00F432A8" w:rsidRPr="00017A35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万元，超过限价无效。</w:t>
      </w:r>
    </w:p>
    <w:p w:rsidR="00F432A8" w:rsidRPr="00F432A8" w:rsidRDefault="00F432A8" w:rsidP="00F432A8">
      <w:pPr>
        <w:widowControl/>
        <w:spacing w:line="364" w:lineRule="atLeas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FFFFF"/>
        </w:rPr>
        <w:t>八、招标文件的获取</w:t>
      </w:r>
    </w:p>
    <w:p w:rsidR="00F432A8" w:rsidRPr="00F432A8" w:rsidRDefault="00F432A8" w:rsidP="00F432A8">
      <w:pPr>
        <w:widowControl/>
        <w:spacing w:line="364" w:lineRule="atLeas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电子报名：请于</w:t>
      </w:r>
      <w:r w:rsidR="00017A35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5</w:t>
      </w: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月1</w:t>
      </w:r>
      <w:r w:rsidR="00017A35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0</w:t>
      </w: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日起至</w:t>
      </w:r>
      <w:r w:rsidR="00017A35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5</w:t>
      </w: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月</w:t>
      </w:r>
      <w:r w:rsidR="00017A35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19</w:t>
      </w: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日下午16：00时前，以电子邮件方式发送到min.yang@suzhouterminals.com进行报名。</w:t>
      </w:r>
    </w:p>
    <w:p w:rsidR="00F432A8" w:rsidRPr="00F432A8" w:rsidRDefault="00F432A8" w:rsidP="00F432A8">
      <w:pPr>
        <w:widowControl/>
        <w:spacing w:line="364" w:lineRule="atLeas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FFFFF"/>
        </w:rPr>
        <w:t>九、投标文件的递交</w:t>
      </w:r>
    </w:p>
    <w:p w:rsidR="00F432A8" w:rsidRPr="00F432A8" w:rsidRDefault="00F432A8" w:rsidP="00F432A8">
      <w:pPr>
        <w:widowControl/>
        <w:spacing w:line="364" w:lineRule="atLeast"/>
        <w:ind w:firstLine="42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1、投标文件送达的截止时间（投标截止时间，下同）为</w:t>
      </w:r>
      <w:r w:rsidR="00017A35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2022</w:t>
      </w: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年</w:t>
      </w:r>
      <w:r w:rsidR="00F66F9E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6</w:t>
      </w: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月</w:t>
      </w:r>
      <w:r w:rsidR="00F66F9E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15</w:t>
      </w: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日12时00分，</w:t>
      </w:r>
      <w:r w:rsidR="00297CB9" w:rsidRPr="00297CB9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电子报价文件请以加密压缩后，以附件的形式发送至mfbj@suzhouterminals.com 。</w:t>
      </w:r>
    </w:p>
    <w:p w:rsidR="00F432A8" w:rsidRPr="00F432A8" w:rsidRDefault="00F432A8" w:rsidP="00F432A8">
      <w:pPr>
        <w:widowControl/>
        <w:spacing w:line="364" w:lineRule="atLeast"/>
        <w:ind w:firstLine="42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2、逾期送达的或者未送达指定地点的投标文件，招标人不予受理。</w:t>
      </w:r>
    </w:p>
    <w:p w:rsidR="00F432A8" w:rsidRPr="00F432A8" w:rsidRDefault="00F432A8" w:rsidP="00F432A8">
      <w:pPr>
        <w:widowControl/>
        <w:spacing w:line="364" w:lineRule="atLeas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FFFFF"/>
        </w:rPr>
        <w:t>十、联系方式：</w:t>
      </w:r>
    </w:p>
    <w:p w:rsidR="00F432A8" w:rsidRPr="00F432A8" w:rsidRDefault="00F432A8" w:rsidP="00F432A8">
      <w:pPr>
        <w:widowControl/>
        <w:spacing w:line="364" w:lineRule="atLeast"/>
        <w:ind w:firstLine="84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招标人：苏州现代货箱码头有限公司</w:t>
      </w:r>
    </w:p>
    <w:p w:rsidR="00F432A8" w:rsidRPr="00F432A8" w:rsidRDefault="00F432A8" w:rsidP="00F432A8">
      <w:pPr>
        <w:widowControl/>
        <w:spacing w:line="364" w:lineRule="atLeast"/>
        <w:ind w:firstLine="84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商务联系人：杨敏  电话0512-53183306；   </w:t>
      </w:r>
    </w:p>
    <w:p w:rsidR="00F432A8" w:rsidRPr="00F432A8" w:rsidRDefault="00F432A8" w:rsidP="00F432A8">
      <w:pPr>
        <w:widowControl/>
        <w:spacing w:line="364" w:lineRule="atLeast"/>
        <w:ind w:firstLine="84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邮箱: min.yang@suzhouterminals.com。</w:t>
      </w:r>
    </w:p>
    <w:p w:rsidR="00F432A8" w:rsidRPr="00F432A8" w:rsidRDefault="00F432A8" w:rsidP="00F432A8">
      <w:pPr>
        <w:widowControl/>
        <w:spacing w:line="364" w:lineRule="atLeast"/>
        <w:ind w:firstLine="84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技术联系人：</w:t>
      </w:r>
      <w:r w:rsidR="00017A35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王革顺</w:t>
      </w: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   电话</w:t>
      </w:r>
      <w:r w:rsidR="00017A35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13616224868</w:t>
      </w:r>
    </w:p>
    <w:p w:rsidR="00F432A8" w:rsidRPr="00F432A8" w:rsidRDefault="00F432A8" w:rsidP="00F432A8">
      <w:pPr>
        <w:widowControl/>
        <w:spacing w:line="364" w:lineRule="atLeas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FFFFF"/>
        </w:rPr>
        <w:t>十一、其它：</w:t>
      </w:r>
    </w:p>
    <w:p w:rsidR="00F432A8" w:rsidRPr="00F432A8" w:rsidRDefault="00F432A8" w:rsidP="00F432A8">
      <w:pPr>
        <w:widowControl/>
        <w:spacing w:line="364" w:lineRule="atLeast"/>
        <w:ind w:firstLine="42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432A8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  <w:bookmarkStart w:id="1" w:name="_GoBack"/>
      <w:bookmarkEnd w:id="1"/>
    </w:p>
    <w:sectPr w:rsidR="00F432A8" w:rsidRPr="00F43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A4" w:rsidRDefault="00920EA4" w:rsidP="00F432A8">
      <w:r>
        <w:separator/>
      </w:r>
    </w:p>
  </w:endnote>
  <w:endnote w:type="continuationSeparator" w:id="0">
    <w:p w:rsidR="00920EA4" w:rsidRDefault="00920EA4" w:rsidP="00F4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A4" w:rsidRDefault="00920EA4" w:rsidP="00F432A8">
      <w:r>
        <w:separator/>
      </w:r>
    </w:p>
  </w:footnote>
  <w:footnote w:type="continuationSeparator" w:id="0">
    <w:p w:rsidR="00920EA4" w:rsidRDefault="00920EA4" w:rsidP="00F4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E2DBA"/>
    <w:multiLevelType w:val="multilevel"/>
    <w:tmpl w:val="372E2DBA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A6"/>
    <w:rsid w:val="00017A35"/>
    <w:rsid w:val="001366B9"/>
    <w:rsid w:val="00297CB9"/>
    <w:rsid w:val="005105DC"/>
    <w:rsid w:val="005119A6"/>
    <w:rsid w:val="00920EA4"/>
    <w:rsid w:val="00C11FF4"/>
    <w:rsid w:val="00C73516"/>
    <w:rsid w:val="00F432A8"/>
    <w:rsid w:val="00F6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432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2A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432A8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Plain Text"/>
    <w:basedOn w:val="a"/>
    <w:link w:val="Char2"/>
    <w:qFormat/>
    <w:rsid w:val="00017A35"/>
    <w:pPr>
      <w:spacing w:beforeLines="50" w:afterLines="50" w:line="400" w:lineRule="exact"/>
    </w:pPr>
    <w:rPr>
      <w:rFonts w:ascii="宋体" w:eastAsia="宋体" w:hAnsi="Courier New" w:cs="Times New Roman"/>
      <w:kern w:val="0"/>
      <w:sz w:val="24"/>
      <w:szCs w:val="24"/>
    </w:rPr>
  </w:style>
  <w:style w:type="character" w:customStyle="1" w:styleId="Char1">
    <w:name w:val="纯文本 Char"/>
    <w:basedOn w:val="a0"/>
    <w:uiPriority w:val="99"/>
    <w:semiHidden/>
    <w:rsid w:val="00017A35"/>
    <w:rPr>
      <w:rFonts w:ascii="宋体" w:eastAsia="宋体" w:hAnsi="Courier New" w:cs="Courier New"/>
      <w:szCs w:val="21"/>
    </w:rPr>
  </w:style>
  <w:style w:type="character" w:styleId="a6">
    <w:name w:val="Hyperlink"/>
    <w:uiPriority w:val="99"/>
    <w:qFormat/>
    <w:rsid w:val="00017A35"/>
    <w:rPr>
      <w:color w:val="5C5C5C"/>
      <w:u w:val="single"/>
    </w:rPr>
  </w:style>
  <w:style w:type="character" w:customStyle="1" w:styleId="Char2">
    <w:name w:val="纯文本 Char2"/>
    <w:link w:val="a5"/>
    <w:qFormat/>
    <w:rsid w:val="00017A35"/>
    <w:rPr>
      <w:rFonts w:ascii="宋体" w:eastAsia="宋体" w:hAnsi="Courier New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432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2A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432A8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Plain Text"/>
    <w:basedOn w:val="a"/>
    <w:link w:val="Char2"/>
    <w:qFormat/>
    <w:rsid w:val="00017A35"/>
    <w:pPr>
      <w:spacing w:beforeLines="50" w:afterLines="50" w:line="400" w:lineRule="exact"/>
    </w:pPr>
    <w:rPr>
      <w:rFonts w:ascii="宋体" w:eastAsia="宋体" w:hAnsi="Courier New" w:cs="Times New Roman"/>
      <w:kern w:val="0"/>
      <w:sz w:val="24"/>
      <w:szCs w:val="24"/>
    </w:rPr>
  </w:style>
  <w:style w:type="character" w:customStyle="1" w:styleId="Char1">
    <w:name w:val="纯文本 Char"/>
    <w:basedOn w:val="a0"/>
    <w:uiPriority w:val="99"/>
    <w:semiHidden/>
    <w:rsid w:val="00017A35"/>
    <w:rPr>
      <w:rFonts w:ascii="宋体" w:eastAsia="宋体" w:hAnsi="Courier New" w:cs="Courier New"/>
      <w:szCs w:val="21"/>
    </w:rPr>
  </w:style>
  <w:style w:type="character" w:styleId="a6">
    <w:name w:val="Hyperlink"/>
    <w:uiPriority w:val="99"/>
    <w:qFormat/>
    <w:rsid w:val="00017A35"/>
    <w:rPr>
      <w:color w:val="5C5C5C"/>
      <w:u w:val="single"/>
    </w:rPr>
  </w:style>
  <w:style w:type="character" w:customStyle="1" w:styleId="Char2">
    <w:name w:val="纯文本 Char2"/>
    <w:link w:val="a5"/>
    <w:qFormat/>
    <w:rsid w:val="00017A35"/>
    <w:rPr>
      <w:rFonts w:ascii="宋体" w:eastAsia="宋体" w:hAnsi="Courier New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Yang,min(杨敏)</dc:creator>
  <cp:keywords/>
  <dc:description/>
  <cp:lastModifiedBy>Yang,min(杨敏)</cp:lastModifiedBy>
  <cp:revision>4</cp:revision>
  <dcterms:created xsi:type="dcterms:W3CDTF">2021-09-02T00:53:00Z</dcterms:created>
  <dcterms:modified xsi:type="dcterms:W3CDTF">2022-05-10T04:46:00Z</dcterms:modified>
</cp:coreProperties>
</file>