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84" w:rsidRPr="007E7F84" w:rsidRDefault="007E7F84" w:rsidP="007E7F84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7E7F8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苏州现代货箱码头有限公司</w:t>
      </w:r>
    </w:p>
    <w:p w:rsidR="007E7F84" w:rsidRPr="007E7F84" w:rsidRDefault="007E7F84" w:rsidP="007E7F84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7E7F84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码头第三分段修复施工项目询价公告</w:t>
      </w:r>
      <w:r w:rsidR="00422D68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（第二次）</w:t>
      </w:r>
    </w:p>
    <w:p w:rsidR="007E7F84" w:rsidRPr="00266C51" w:rsidRDefault="007E7F84" w:rsidP="007E7F84">
      <w:pPr>
        <w:pStyle w:val="a3"/>
        <w:spacing w:beforeLines="0" w:after="156" w:line="380" w:lineRule="exact"/>
        <w:jc w:val="right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编号</w:t>
      </w: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：TI-2022-031</w:t>
      </w:r>
    </w:p>
    <w:p w:rsidR="007E7F84" w:rsidRPr="00266C51" w:rsidRDefault="007E7F84" w:rsidP="007E7F84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我司</w:t>
      </w:r>
      <w:r>
        <w:rPr>
          <w:rFonts w:asciiTheme="minorEastAsia" w:eastAsiaTheme="minorEastAsia" w:hAnsiTheme="minorEastAsia"/>
          <w:color w:val="000000" w:themeColor="text1"/>
          <w:szCs w:val="21"/>
        </w:rPr>
        <w:t>码头第三分段因受船舶撞击受损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/>
          <w:color w:val="000000" w:themeColor="text1"/>
          <w:szCs w:val="21"/>
        </w:rPr>
        <w:t>现需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对</w:t>
      </w:r>
      <w:r>
        <w:rPr>
          <w:rFonts w:asciiTheme="minorEastAsia" w:eastAsiaTheme="minorEastAsia" w:hAnsiTheme="minorEastAsia"/>
          <w:color w:val="000000" w:themeColor="text1"/>
          <w:szCs w:val="21"/>
        </w:rPr>
        <w:t>该部分进行修复施工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，前期已通过设计院勘察并确定施工方案，形成工程量清单，现就该部分的修复施工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进行公开询价，请</w:t>
      </w:r>
      <w:r>
        <w:rPr>
          <w:rFonts w:asciiTheme="minorEastAsia" w:eastAsiaTheme="minorEastAsia" w:hAnsiTheme="minorEastAsia"/>
          <w:color w:val="000000" w:themeColor="text1"/>
          <w:szCs w:val="21"/>
        </w:rPr>
        <w:t>具备资格要求的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公司按我司的有关要求报价，待我司综合评定后选择合格可靠信任的合作方。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一</w:t>
      </w: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、招标方式：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公开询价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二、</w:t>
      </w: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招标内容</w:t>
      </w:r>
      <w:r w:rsidRPr="00266C5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: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苏州现代货箱码头有限公司</w:t>
      </w:r>
      <w:r>
        <w:rPr>
          <w:rFonts w:asciiTheme="minorEastAsia" w:eastAsiaTheme="minorEastAsia" w:hAnsiTheme="minorEastAsia"/>
          <w:color w:val="000000" w:themeColor="text1"/>
          <w:szCs w:val="21"/>
        </w:rPr>
        <w:t>码头第三分段修复施工项目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三、</w:t>
      </w: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合格报价人的资格要求</w:t>
      </w:r>
    </w:p>
    <w:p w:rsidR="007E7F84" w:rsidRPr="003D6EB2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 w:rsidRPr="003D6EB2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、应为中国大陆境内合法注册的独立法人单位，具有独立承担民事责任的能力</w:t>
      </w:r>
      <w:r w:rsidRPr="001E15C2">
        <w:rPr>
          <w:rFonts w:hint="eastAsia"/>
          <w:bCs/>
          <w:szCs w:val="21"/>
        </w:rPr>
        <w:t>；参加投标活动前三年内，在经营活动中没有重大违法记录；法律、行政法规规定的其他条件</w:t>
      </w:r>
    </w:p>
    <w:p w:rsidR="007E7F84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、资质要求：</w:t>
      </w:r>
      <w:r w:rsidRPr="00BF1622">
        <w:rPr>
          <w:rFonts w:ascii="宋体" w:hAnsi="宋体"/>
          <w:kern w:val="58"/>
          <w:szCs w:val="21"/>
        </w:rPr>
        <w:t>具备</w:t>
      </w:r>
      <w:r>
        <w:rPr>
          <w:rFonts w:ascii="宋体" w:hAnsi="宋体" w:hint="eastAsia"/>
          <w:kern w:val="58"/>
          <w:szCs w:val="21"/>
        </w:rPr>
        <w:t>港口与航道工程总承包三</w:t>
      </w:r>
      <w:r w:rsidRPr="00BF1622">
        <w:rPr>
          <w:rFonts w:ascii="宋体" w:hAnsi="宋体" w:hint="eastAsia"/>
          <w:kern w:val="58"/>
          <w:szCs w:val="21"/>
        </w:rPr>
        <w:t>级</w:t>
      </w:r>
      <w:r>
        <w:rPr>
          <w:rFonts w:ascii="宋体" w:hAnsi="宋体" w:hint="eastAsia"/>
          <w:kern w:val="58"/>
          <w:szCs w:val="21"/>
        </w:rPr>
        <w:t>及以上资质</w:t>
      </w:r>
      <w:r w:rsidRPr="00BF1622">
        <w:rPr>
          <w:rFonts w:ascii="宋体" w:hAnsi="宋体"/>
          <w:kern w:val="58"/>
          <w:szCs w:val="21"/>
        </w:rPr>
        <w:t>；具有建设</w:t>
      </w:r>
      <w:r w:rsidRPr="00BF1622">
        <w:rPr>
          <w:rFonts w:ascii="宋体" w:hAnsi="宋体" w:hint="eastAsia"/>
          <w:kern w:val="58"/>
          <w:szCs w:val="21"/>
        </w:rPr>
        <w:t>、</w:t>
      </w:r>
      <w:r w:rsidRPr="00BF1622">
        <w:rPr>
          <w:rFonts w:ascii="宋体" w:hAnsi="宋体"/>
          <w:kern w:val="58"/>
          <w:szCs w:val="21"/>
        </w:rPr>
        <w:t>交通主管部门核发的在有效期内的《安全生产许可证》</w:t>
      </w:r>
      <w:r w:rsidRPr="00C877BC">
        <w:rPr>
          <w:rFonts w:ascii="宋体" w:hAnsi="宋体" w:hint="eastAsia"/>
          <w:szCs w:val="21"/>
        </w:rPr>
        <w:t>，并在人员、设备、资金等方面具有相应施工能力</w:t>
      </w:r>
    </w:p>
    <w:p w:rsidR="007E7F84" w:rsidRPr="006E6D9A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 w:rsidRPr="00030118">
        <w:rPr>
          <w:rFonts w:hint="eastAsia"/>
          <w:bCs/>
          <w:szCs w:val="21"/>
        </w:rPr>
        <w:t> </w:t>
      </w:r>
      <w:r w:rsidRPr="00030118">
        <w:rPr>
          <w:rFonts w:hint="eastAsia"/>
          <w:bCs/>
          <w:szCs w:val="21"/>
        </w:rPr>
        <w:t>本项目不接受联合体报名，不接受分包转包。</w:t>
      </w:r>
    </w:p>
    <w:p w:rsidR="007E7F84" w:rsidRPr="00504207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kern w:val="58"/>
          <w:szCs w:val="21"/>
        </w:rPr>
      </w:pPr>
      <w:r w:rsidRPr="00504207"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本次报价设定控制价，不超过</w:t>
      </w:r>
      <w:r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29.5</w:t>
      </w:r>
      <w:r w:rsidRPr="00504207"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万元，高于以上的报价做无效报价处理。</w:t>
      </w:r>
    </w:p>
    <w:p w:rsidR="007E7F84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本项目采用资格后审。如不满足以上资格审查条件之一的，资格后审不予通过。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四、其他要求：</w:t>
      </w:r>
    </w:p>
    <w:p w:rsidR="007E7F84" w:rsidRPr="00266C51" w:rsidRDefault="007E7F84" w:rsidP="007E7F84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具有投资参股关系的关联企业,或具有直接管理和被管理关系的母子公司,或同一母公司的子公司，或法定代表人为同一个人的公司不得同时投标；否则，相关单位的投标无效，将作为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无效报价处理</w:t>
      </w:r>
      <w:r w:rsidRPr="00266C51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。</w:t>
      </w:r>
    </w:p>
    <w:p w:rsidR="007E7F84" w:rsidRPr="00742EE4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五、中标人的确定：</w:t>
      </w:r>
      <w:r w:rsidRPr="00742EE4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满足询价方要求的情况下，经综合评审报价最低单位为中标人。</w:t>
      </w:r>
    </w:p>
    <w:p w:rsidR="007E7F84" w:rsidRPr="00742EE4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六、报名、询价文件发放和报价截止时间、地点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：</w:t>
      </w:r>
    </w:p>
    <w:p w:rsidR="007E7F84" w:rsidRPr="00742EE4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1、报价报名：邮件报名（下附报名表），报名日期：自202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年</w:t>
      </w:r>
      <w:r w:rsidR="00422D6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月</w:t>
      </w:r>
      <w:r w:rsidR="00422D6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日至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2022年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月</w:t>
      </w:r>
      <w:r w:rsidR="00295D5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6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日止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。</w:t>
      </w:r>
    </w:p>
    <w:p w:rsidR="007E7F84" w:rsidRPr="00742EE4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2、询价文件的发放：按报名表中的电子邮箱号发放询价文件。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3、报价方式：报价文件密封后寄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（或送）至以下地址：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江苏省太仓市浮桥镇通港东路1号苏州现代货箱码头有限公司采购部闵海雄收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4、本项目报价截止日为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202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月</w:t>
      </w:r>
      <w:r w:rsidR="00422D6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13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日16:00。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七、联系方式：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询价人：苏州现代货箱码头有限公司；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联系人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：闵海雄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电话： 0512-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53183213/13862371893</w:t>
      </w:r>
    </w:p>
    <w:p w:rsidR="007E7F84" w:rsidRDefault="007E7F84" w:rsidP="007E7F84">
      <w:pPr>
        <w:spacing w:after="50" w:line="380" w:lineRule="exact"/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邮箱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hyperlink r:id="rId7" w:history="1">
        <w:r w:rsidRPr="00266C51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</w:rPr>
          <w:t>minhx@suzhouterminals.com</w:t>
        </w:r>
      </w:hyperlink>
    </w:p>
    <w:p w:rsidR="007E7F84" w:rsidRDefault="007E7F84" w:rsidP="00422D68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7E7F84" w:rsidRPr="00266C51" w:rsidRDefault="007E7F84" w:rsidP="00422D68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7E7F84" w:rsidRPr="00266C51" w:rsidTr="00537422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询价报名表</w:t>
            </w:r>
          </w:p>
        </w:tc>
      </w:tr>
      <w:tr w:rsidR="007E7F84" w:rsidRPr="00266C51" w:rsidTr="0053742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苏州现代货箱码头有限公司</w:t>
            </w:r>
          </w:p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码头第三分段修复施工项目</w:t>
            </w:r>
          </w:p>
        </w:tc>
      </w:tr>
      <w:tr w:rsidR="007E7F84" w:rsidRPr="00266C51" w:rsidTr="00537422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填写公司名称并加盖公章　</w:t>
            </w:r>
          </w:p>
        </w:tc>
      </w:tr>
      <w:tr w:rsidR="007E7F84" w:rsidRPr="00266C51" w:rsidTr="00537422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7E7F84" w:rsidRPr="00266C51" w:rsidTr="00537422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7E7F84" w:rsidRPr="00266C51" w:rsidTr="0053742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ind w:leftChars="-389" w:left="-817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（用于接收询价文件）</w:t>
            </w:r>
          </w:p>
        </w:tc>
      </w:tr>
      <w:tr w:rsidR="007E7F84" w:rsidRPr="00266C51" w:rsidTr="0053742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年月日</w:t>
            </w:r>
          </w:p>
        </w:tc>
      </w:tr>
      <w:tr w:rsidR="007E7F84" w:rsidRPr="00266C51" w:rsidTr="00537422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注：请附营业执照（副本）复印件</w:t>
            </w:r>
          </w:p>
          <w:p w:rsidR="007E7F84" w:rsidRPr="00266C51" w:rsidRDefault="007E7F84" w:rsidP="0053742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报名表接收邮箱：</w:t>
            </w:r>
            <w:r w:rsidRPr="00266C5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0"/>
                <w:szCs w:val="21"/>
              </w:rPr>
              <w:t>minhx</w:t>
            </w:r>
            <w:r w:rsidRPr="00266C5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@suzhouterminals.com</w:t>
            </w: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（扫描件）</w:t>
            </w:r>
          </w:p>
          <w:p w:rsidR="007E7F84" w:rsidRPr="00266C51" w:rsidRDefault="007E7F84" w:rsidP="0053742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BC7990" w:rsidRPr="007E7F84" w:rsidRDefault="00BC7990"/>
    <w:sectPr w:rsidR="00BC7990" w:rsidRPr="007E7F84" w:rsidSect="00BC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32" w:rsidRDefault="008A2932" w:rsidP="00422D68">
      <w:r>
        <w:separator/>
      </w:r>
    </w:p>
  </w:endnote>
  <w:endnote w:type="continuationSeparator" w:id="1">
    <w:p w:rsidR="008A2932" w:rsidRDefault="008A2932" w:rsidP="0042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32" w:rsidRDefault="008A2932" w:rsidP="00422D68">
      <w:r>
        <w:separator/>
      </w:r>
    </w:p>
  </w:footnote>
  <w:footnote w:type="continuationSeparator" w:id="1">
    <w:p w:rsidR="008A2932" w:rsidRDefault="008A2932" w:rsidP="0042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F84"/>
    <w:rsid w:val="00295D5E"/>
    <w:rsid w:val="00422D68"/>
    <w:rsid w:val="00693BB0"/>
    <w:rsid w:val="007E7F84"/>
    <w:rsid w:val="008A2932"/>
    <w:rsid w:val="00BC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7E7F84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7E7F84"/>
    <w:rPr>
      <w:rFonts w:ascii="宋体" w:eastAsia="宋体" w:hAnsi="Courier New" w:cs="Courier New"/>
      <w:szCs w:val="21"/>
    </w:rPr>
  </w:style>
  <w:style w:type="character" w:styleId="a4">
    <w:name w:val="Hyperlink"/>
    <w:basedOn w:val="a0"/>
    <w:qFormat/>
    <w:rsid w:val="007E7F84"/>
    <w:rPr>
      <w:color w:val="5C5C5C"/>
      <w:u w:val="single"/>
    </w:rPr>
  </w:style>
  <w:style w:type="character" w:customStyle="1" w:styleId="Char1">
    <w:name w:val="纯文本 Char1"/>
    <w:basedOn w:val="a0"/>
    <w:link w:val="a3"/>
    <w:qFormat/>
    <w:rsid w:val="007E7F84"/>
    <w:rPr>
      <w:rFonts w:ascii="宋体" w:eastAsia="宋体" w:hAnsi="Courier New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2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22D6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2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22D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cp:lastPrinted>2022-12-02T00:53:00Z</cp:lastPrinted>
  <dcterms:created xsi:type="dcterms:W3CDTF">2022-11-29T02:37:00Z</dcterms:created>
  <dcterms:modified xsi:type="dcterms:W3CDTF">2022-12-02T00:54:00Z</dcterms:modified>
</cp:coreProperties>
</file>